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919D" w14:textId="77777777" w:rsidR="006814BA" w:rsidRDefault="006814BA" w:rsidP="006814BA">
      <w:pPr>
        <w:jc w:val="center"/>
        <w:rPr>
          <w:b/>
          <w:sz w:val="32"/>
          <w:szCs w:val="32"/>
        </w:rPr>
      </w:pPr>
      <w:r>
        <w:rPr>
          <w:b/>
          <w:sz w:val="32"/>
          <w:szCs w:val="32"/>
        </w:rPr>
        <w:t>Valencia College</w:t>
      </w:r>
    </w:p>
    <w:p w14:paraId="58292314" w14:textId="77777777" w:rsidR="006814BA" w:rsidRDefault="0003722A" w:rsidP="006814BA">
      <w:pPr>
        <w:tabs>
          <w:tab w:val="center" w:pos="4680"/>
        </w:tabs>
        <w:jc w:val="center"/>
        <w:rPr>
          <w:rFonts w:cs="Arrus BT"/>
          <w:b/>
          <w:bCs/>
        </w:rPr>
      </w:pPr>
      <w:r>
        <w:rPr>
          <w:rFonts w:cs="Arrus BT"/>
          <w:b/>
          <w:bCs/>
        </w:rPr>
        <w:t>GENERAL AND ORAL PATHOLOGY</w:t>
      </w:r>
    </w:p>
    <w:p w14:paraId="3D339799" w14:textId="7B615186" w:rsidR="006814BA" w:rsidRDefault="006814BA" w:rsidP="006814BA">
      <w:pPr>
        <w:tabs>
          <w:tab w:val="center" w:pos="4680"/>
        </w:tabs>
        <w:jc w:val="center"/>
        <w:rPr>
          <w:rFonts w:cs="Arrus BT"/>
          <w:sz w:val="26"/>
          <w:szCs w:val="26"/>
        </w:rPr>
      </w:pPr>
      <w:r>
        <w:rPr>
          <w:rFonts w:cs="Arrus BT"/>
          <w:b/>
          <w:bCs/>
          <w:sz w:val="32"/>
          <w:szCs w:val="32"/>
        </w:rPr>
        <w:t xml:space="preserve">DEH </w:t>
      </w:r>
      <w:r w:rsidR="00392C5B">
        <w:rPr>
          <w:rFonts w:cs="Arrus BT"/>
          <w:b/>
          <w:bCs/>
          <w:sz w:val="32"/>
          <w:szCs w:val="32"/>
        </w:rPr>
        <w:t>2</w:t>
      </w:r>
      <w:r w:rsidR="0003722A">
        <w:rPr>
          <w:rFonts w:cs="Arrus BT"/>
          <w:b/>
          <w:bCs/>
          <w:sz w:val="32"/>
          <w:szCs w:val="32"/>
        </w:rPr>
        <w:t>400</w:t>
      </w:r>
      <w:r>
        <w:rPr>
          <w:rFonts w:cs="Arrus BT"/>
          <w:b/>
          <w:bCs/>
          <w:sz w:val="26"/>
          <w:szCs w:val="26"/>
        </w:rPr>
        <w:t xml:space="preserve">  </w:t>
      </w:r>
      <w:r>
        <w:rPr>
          <w:b/>
          <w:sz w:val="32"/>
          <w:szCs w:val="32"/>
        </w:rPr>
        <w:t>CRN</w:t>
      </w:r>
      <w:r w:rsidR="00CA0E92">
        <w:rPr>
          <w:b/>
          <w:sz w:val="32"/>
          <w:szCs w:val="32"/>
        </w:rPr>
        <w:t xml:space="preserve">  </w:t>
      </w:r>
      <w:r w:rsidR="007E5A75">
        <w:rPr>
          <w:b/>
          <w:sz w:val="32"/>
          <w:szCs w:val="32"/>
        </w:rPr>
        <w:t>1000</w:t>
      </w:r>
      <w:r w:rsidR="00B32D75">
        <w:rPr>
          <w:b/>
          <w:sz w:val="32"/>
          <w:szCs w:val="32"/>
        </w:rPr>
        <w:t>4</w:t>
      </w:r>
      <w:r>
        <w:rPr>
          <w:b/>
          <w:sz w:val="32"/>
          <w:szCs w:val="32"/>
        </w:rPr>
        <w:t xml:space="preserve"> </w:t>
      </w:r>
    </w:p>
    <w:p w14:paraId="7F4BA08B" w14:textId="19C05A2E" w:rsidR="006814BA" w:rsidRDefault="0003722A" w:rsidP="006814BA">
      <w:pPr>
        <w:jc w:val="center"/>
      </w:pPr>
      <w:r>
        <w:t>Fall</w:t>
      </w:r>
      <w:r w:rsidR="006814BA">
        <w:t xml:space="preserve"> 201</w:t>
      </w:r>
      <w:r w:rsidR="00920DAF">
        <w:t>9</w:t>
      </w:r>
      <w:r w:rsidR="006814BA">
        <w:t>(20</w:t>
      </w:r>
      <w:r w:rsidR="00920DAF">
        <w:t>20</w:t>
      </w:r>
      <w:r>
        <w:t>1</w:t>
      </w:r>
      <w:r w:rsidR="006814BA">
        <w:t>0)</w:t>
      </w:r>
    </w:p>
    <w:p w14:paraId="135AFE24" w14:textId="77777777" w:rsidR="006814BA" w:rsidRDefault="006814BA" w:rsidP="006814BA">
      <w:pPr>
        <w:jc w:val="center"/>
      </w:pPr>
    </w:p>
    <w:p w14:paraId="24D4787B" w14:textId="77777777" w:rsidR="006814BA" w:rsidRDefault="006814BA" w:rsidP="006814BA">
      <w:r>
        <w:rPr>
          <w:b/>
        </w:rPr>
        <w:t>Instructor:</w:t>
      </w:r>
      <w:r>
        <w:tab/>
        <w:t>Dr. Roy Coleman, (M.S., D.D.S.)</w:t>
      </w:r>
    </w:p>
    <w:p w14:paraId="061ED284" w14:textId="77777777" w:rsidR="006814BA" w:rsidRDefault="006814BA" w:rsidP="006814BA">
      <w:r>
        <w:rPr>
          <w:b/>
        </w:rPr>
        <w:t>Telephone:</w:t>
      </w:r>
      <w:r>
        <w:tab/>
        <w:t xml:space="preserve">Office:  </w:t>
      </w:r>
      <w:r w:rsidR="00CA0E92" w:rsidRPr="00CA0E92">
        <w:t>407-582-1</w:t>
      </w:r>
      <w:r w:rsidR="0003722A">
        <w:t>544</w:t>
      </w:r>
      <w:r>
        <w:tab/>
      </w:r>
      <w:r w:rsidR="00CA0E92">
        <w:t xml:space="preserve">         </w:t>
      </w:r>
      <w:r>
        <w:t xml:space="preserve">Cell: 407-252-9700  </w:t>
      </w:r>
      <w:r w:rsidR="00CA0E92" w:rsidRPr="00CA0E92">
        <w:t> </w:t>
      </w:r>
      <w:r w:rsidR="00CA0E92">
        <w:t xml:space="preserve">      </w:t>
      </w:r>
      <w:r w:rsidR="00CA0E92" w:rsidRPr="00CA0E92">
        <w:t>Fax:  407-582-1278</w:t>
      </w:r>
    </w:p>
    <w:p w14:paraId="677EBE89" w14:textId="77777777" w:rsidR="006814BA" w:rsidRDefault="006814BA" w:rsidP="006814BA">
      <w:r>
        <w:rPr>
          <w:b/>
        </w:rPr>
        <w:t>Email:</w:t>
      </w:r>
      <w:r>
        <w:tab/>
        <w:t xml:space="preserve"> </w:t>
      </w:r>
      <w:r>
        <w:tab/>
        <w:t xml:space="preserve"> </w:t>
      </w:r>
      <w:hyperlink r:id="rId7" w:history="1">
        <w:r>
          <w:rPr>
            <w:rStyle w:val="Hyperlink"/>
          </w:rPr>
          <w:t>lcoleman12@valenciacollege.edu</w:t>
        </w:r>
      </w:hyperlink>
      <w:r>
        <w:t xml:space="preserve">  </w:t>
      </w:r>
    </w:p>
    <w:p w14:paraId="04606A89" w14:textId="77777777" w:rsidR="006814BA" w:rsidRDefault="006814BA" w:rsidP="006814BA">
      <w:r>
        <w:rPr>
          <w:rFonts w:ascii="Student Engagement Hours: Monda" w:hAnsi="Student Engagement Hours: Monda"/>
          <w:b/>
        </w:rPr>
        <w:t xml:space="preserve">Student Engagement Hours: </w:t>
      </w:r>
      <w:r>
        <w:t>By appointment - by cell phone or message</w:t>
      </w:r>
    </w:p>
    <w:p w14:paraId="01E3B84E" w14:textId="77777777" w:rsidR="006814BA" w:rsidRDefault="00A6104F" w:rsidP="006814BA">
      <w:pPr>
        <w:rPr>
          <w:rFonts w:cs="Arrus BT"/>
          <w:sz w:val="26"/>
          <w:szCs w:val="26"/>
        </w:rPr>
      </w:pPr>
      <w:r>
        <w:rPr>
          <w:b/>
        </w:rPr>
        <w:t xml:space="preserve">Class hours:  </w:t>
      </w:r>
      <w:r>
        <w:t>Monday and Wednesday 4:00-5:30 pm   AHS-12</w:t>
      </w:r>
      <w:r w:rsidR="007E5A75">
        <w:t>6</w:t>
      </w:r>
      <w:r>
        <w:t xml:space="preserve"> </w:t>
      </w:r>
    </w:p>
    <w:p w14:paraId="18223419" w14:textId="77777777" w:rsidR="00A6104F" w:rsidRDefault="00A6104F" w:rsidP="006814BA">
      <w:pPr>
        <w:rPr>
          <w:b/>
        </w:rPr>
      </w:pPr>
    </w:p>
    <w:p w14:paraId="7335598E" w14:textId="77777777" w:rsidR="006814BA" w:rsidRDefault="006814BA" w:rsidP="006814BA">
      <w:r>
        <w:rPr>
          <w:b/>
        </w:rPr>
        <w:t>COURSE DESCRIPTION:</w:t>
      </w:r>
      <w:r>
        <w:t xml:space="preserve">  </w:t>
      </w:r>
    </w:p>
    <w:p w14:paraId="60B98F73" w14:textId="77777777" w:rsidR="0003722A" w:rsidRDefault="00227CE8" w:rsidP="006814BA">
      <w:pPr>
        <w:rPr>
          <w:b/>
        </w:rPr>
      </w:pPr>
      <w:r w:rsidRPr="007E5A75">
        <w:rPr>
          <w:rFonts w:cs="Arrus BT"/>
        </w:rPr>
        <w:t>Introduction to general pathology with consideration of common diseases affecting the human body; the oral systemic connection. Emphasis placed on the study of pathological conditions associated with the oral cavity.</w:t>
      </w:r>
    </w:p>
    <w:p w14:paraId="49C11A26" w14:textId="77777777" w:rsidR="00227CE8" w:rsidRDefault="00227CE8" w:rsidP="006814BA">
      <w:pPr>
        <w:rPr>
          <w:b/>
        </w:rPr>
      </w:pPr>
    </w:p>
    <w:p w14:paraId="101508D0" w14:textId="77777777" w:rsidR="006814BA" w:rsidRDefault="006814BA" w:rsidP="006814BA">
      <w:r>
        <w:rPr>
          <w:b/>
        </w:rPr>
        <w:t>CREDIT HOURS:</w:t>
      </w:r>
      <w:r>
        <w:t xml:space="preserve">  </w:t>
      </w:r>
      <w:r w:rsidR="0003722A">
        <w:t>3</w:t>
      </w:r>
    </w:p>
    <w:p w14:paraId="11FFC159" w14:textId="77777777" w:rsidR="006814BA" w:rsidRDefault="006814BA" w:rsidP="006814BA">
      <w:pPr>
        <w:rPr>
          <w:b/>
        </w:rPr>
      </w:pPr>
    </w:p>
    <w:p w14:paraId="1BA92623" w14:textId="77777777" w:rsidR="006814BA" w:rsidRDefault="006814BA" w:rsidP="006814BA">
      <w:pPr>
        <w:rPr>
          <w:rFonts w:cs="Arrus BT"/>
        </w:rPr>
      </w:pPr>
      <w:r>
        <w:rPr>
          <w:b/>
        </w:rPr>
        <w:t xml:space="preserve">PREREQUISITES:  </w:t>
      </w:r>
      <w:r w:rsidR="007E5A75" w:rsidRPr="007E5A75">
        <w:rPr>
          <w:sz w:val="23"/>
          <w:szCs w:val="23"/>
        </w:rPr>
        <w:t xml:space="preserve">DEH 1130 </w:t>
      </w:r>
    </w:p>
    <w:p w14:paraId="4328C609" w14:textId="77777777" w:rsidR="006814BA" w:rsidRDefault="006814BA" w:rsidP="006814BA">
      <w:pPr>
        <w:ind w:right="-90"/>
        <w:rPr>
          <w:rFonts w:cs="Arrus BT"/>
          <w:sz w:val="26"/>
          <w:szCs w:val="26"/>
        </w:rPr>
      </w:pPr>
    </w:p>
    <w:p w14:paraId="0E421F63" w14:textId="77777777" w:rsidR="006814BA" w:rsidRDefault="006814BA" w:rsidP="006814BA">
      <w:r>
        <w:rPr>
          <w:b/>
        </w:rPr>
        <w:t>COURSE OBJECTIVES:</w:t>
      </w:r>
      <w:r>
        <w:t xml:space="preserve">  </w:t>
      </w:r>
      <w:r w:rsidR="00227CE8">
        <w:t>The student will be able to</w:t>
      </w:r>
    </w:p>
    <w:p w14:paraId="19BAE3D2" w14:textId="77777777" w:rsidR="00227CE8" w:rsidRDefault="003F4552" w:rsidP="00227CE8">
      <w:pPr>
        <w:ind w:right="-180" w:firstLine="720"/>
        <w:rPr>
          <w:rFonts w:cs="Arrus BT"/>
        </w:rPr>
      </w:pPr>
      <w:r>
        <w:rPr>
          <w:rFonts w:cs="Arrus BT"/>
        </w:rPr>
        <w:t>1.</w:t>
      </w:r>
      <w:r w:rsidR="00477DDE">
        <w:rPr>
          <w:rFonts w:cs="Arrus BT"/>
        </w:rPr>
        <w:t xml:space="preserve">    </w:t>
      </w:r>
      <w:r w:rsidR="00227CE8">
        <w:rPr>
          <w:rFonts w:cs="Arrus BT"/>
        </w:rPr>
        <w:t xml:space="preserve">Explain developmental influences on the disease process.  </w:t>
      </w:r>
    </w:p>
    <w:p w14:paraId="31C2B460" w14:textId="77777777" w:rsidR="00227CE8" w:rsidRDefault="003F4552" w:rsidP="00227CE8">
      <w:pPr>
        <w:ind w:right="-180" w:firstLine="720"/>
        <w:rPr>
          <w:rFonts w:cs="Arrus BT"/>
        </w:rPr>
      </w:pPr>
      <w:r>
        <w:rPr>
          <w:rFonts w:cs="Arrus BT"/>
        </w:rPr>
        <w:t>2.</w:t>
      </w:r>
      <w:r w:rsidR="00227CE8">
        <w:rPr>
          <w:rFonts w:cs="Arrus BT"/>
        </w:rPr>
        <w:t xml:space="preserve">    Understand the etiology and pathogenesis of oral disease.</w:t>
      </w:r>
    </w:p>
    <w:p w14:paraId="158E8C7C" w14:textId="77777777" w:rsidR="00477DDE" w:rsidRDefault="003F4552" w:rsidP="00227CE8">
      <w:pPr>
        <w:ind w:left="720" w:right="-180"/>
        <w:rPr>
          <w:rFonts w:cs="Arrus BT"/>
        </w:rPr>
      </w:pPr>
      <w:r>
        <w:rPr>
          <w:rFonts w:cs="Arrus BT"/>
        </w:rPr>
        <w:t>3.</w:t>
      </w:r>
      <w:r w:rsidR="00227CE8">
        <w:rPr>
          <w:rFonts w:cs="Arrus BT"/>
        </w:rPr>
        <w:t xml:space="preserve">    Derive a definitive diagnosis when presented with a clinical c</w:t>
      </w:r>
      <w:r w:rsidR="0098100D">
        <w:rPr>
          <w:rFonts w:cs="Arrus BT"/>
        </w:rPr>
        <w:t>ase.</w:t>
      </w:r>
    </w:p>
    <w:p w14:paraId="18B04113" w14:textId="77777777" w:rsidR="003F4552" w:rsidRPr="003F4552" w:rsidRDefault="003F4552" w:rsidP="003F4552">
      <w:pPr>
        <w:tabs>
          <w:tab w:val="left" w:pos="-1440"/>
        </w:tabs>
        <w:ind w:right="-180"/>
        <w:rPr>
          <w:rFonts w:cs="Arrus BT"/>
        </w:rPr>
      </w:pPr>
      <w:r>
        <w:rPr>
          <w:rFonts w:cs="Arrus BT"/>
        </w:rPr>
        <w:tab/>
        <w:t xml:space="preserve">4.    </w:t>
      </w:r>
      <w:r w:rsidRPr="003F4552">
        <w:rPr>
          <w:rFonts w:cs="Arrus BT"/>
        </w:rPr>
        <w:t>Discuss the preliminary diagnosis of oral lesions.</w:t>
      </w:r>
    </w:p>
    <w:p w14:paraId="3CBD2914" w14:textId="77777777" w:rsidR="003F4552" w:rsidRPr="003F4552" w:rsidRDefault="003F4552" w:rsidP="003F4552">
      <w:pPr>
        <w:tabs>
          <w:tab w:val="left" w:pos="-1440"/>
        </w:tabs>
        <w:ind w:right="-180"/>
        <w:rPr>
          <w:rFonts w:cs="Arrus BT"/>
        </w:rPr>
      </w:pPr>
      <w:r>
        <w:rPr>
          <w:rFonts w:cs="Arrus BT"/>
        </w:rPr>
        <w:tab/>
        <w:t xml:space="preserve">5.    </w:t>
      </w:r>
      <w:r w:rsidRPr="003F4552">
        <w:rPr>
          <w:rFonts w:cs="Arrus BT"/>
        </w:rPr>
        <w:t>Describe variants of normal benign conditions of unknown cause.</w:t>
      </w:r>
    </w:p>
    <w:p w14:paraId="3FDDC06E" w14:textId="77777777" w:rsidR="003F4552" w:rsidRPr="003F4552" w:rsidRDefault="003F4552" w:rsidP="003F4552">
      <w:pPr>
        <w:tabs>
          <w:tab w:val="left" w:pos="-1440"/>
        </w:tabs>
        <w:ind w:right="-180"/>
        <w:rPr>
          <w:rFonts w:cs="Arrus BT"/>
        </w:rPr>
      </w:pPr>
      <w:r>
        <w:rPr>
          <w:rFonts w:cs="Arrus BT"/>
        </w:rPr>
        <w:tab/>
        <w:t xml:space="preserve">6.    </w:t>
      </w:r>
      <w:r w:rsidRPr="003F4552">
        <w:rPr>
          <w:rFonts w:cs="Arrus BT"/>
        </w:rPr>
        <w:t>Describe the “cardinal signs” of inflammation.</w:t>
      </w:r>
    </w:p>
    <w:p w14:paraId="392BFF79" w14:textId="77777777" w:rsidR="003F4552" w:rsidRPr="003F4552" w:rsidRDefault="003F4552" w:rsidP="003F4552">
      <w:pPr>
        <w:tabs>
          <w:tab w:val="left" w:pos="-1440"/>
        </w:tabs>
        <w:ind w:right="-180"/>
        <w:rPr>
          <w:rFonts w:cs="Arrus BT"/>
        </w:rPr>
      </w:pPr>
      <w:r>
        <w:rPr>
          <w:rFonts w:cs="Arrus BT"/>
        </w:rPr>
        <w:tab/>
        <w:t xml:space="preserve">7.    </w:t>
      </w:r>
      <w:r w:rsidRPr="003F4552">
        <w:rPr>
          <w:rFonts w:cs="Arrus BT"/>
        </w:rPr>
        <w:t>Discuss the events that occur during the repair of a wound.</w:t>
      </w:r>
    </w:p>
    <w:p w14:paraId="67F491AE" w14:textId="77777777" w:rsidR="003F4552" w:rsidRPr="003F4552" w:rsidRDefault="003F4552" w:rsidP="003F4552">
      <w:pPr>
        <w:tabs>
          <w:tab w:val="left" w:pos="-1440"/>
        </w:tabs>
        <w:ind w:right="-180"/>
        <w:rPr>
          <w:rFonts w:cs="Arrus BT"/>
        </w:rPr>
      </w:pPr>
      <w:r>
        <w:rPr>
          <w:rFonts w:cs="Arrus BT"/>
        </w:rPr>
        <w:tab/>
        <w:t xml:space="preserve">8.    </w:t>
      </w:r>
      <w:r w:rsidRPr="003F4552">
        <w:rPr>
          <w:rFonts w:cs="Arrus BT"/>
        </w:rPr>
        <w:t>Compare and contrast healing by primary intention, secondary intention, and tertiary intention.</w:t>
      </w:r>
    </w:p>
    <w:p w14:paraId="2C85C06A" w14:textId="77777777" w:rsidR="003F4552" w:rsidRPr="003F4552" w:rsidRDefault="003F4552" w:rsidP="003F4552">
      <w:pPr>
        <w:tabs>
          <w:tab w:val="left" w:pos="-1440"/>
        </w:tabs>
        <w:ind w:right="-180"/>
        <w:rPr>
          <w:rFonts w:cs="Arrus BT"/>
        </w:rPr>
      </w:pPr>
      <w:r>
        <w:rPr>
          <w:rFonts w:cs="Arrus BT"/>
        </w:rPr>
        <w:tab/>
        <w:t xml:space="preserve">9.    </w:t>
      </w:r>
      <w:r w:rsidRPr="003F4552">
        <w:rPr>
          <w:rFonts w:cs="Arrus BT"/>
        </w:rPr>
        <w:t>Discuss the events that occur during the immune response.</w:t>
      </w:r>
    </w:p>
    <w:p w14:paraId="2233742F" w14:textId="77777777" w:rsidR="003F4552" w:rsidRPr="003F4552" w:rsidRDefault="003F4552" w:rsidP="003F4552">
      <w:pPr>
        <w:tabs>
          <w:tab w:val="left" w:pos="-1440"/>
        </w:tabs>
        <w:ind w:right="-180"/>
        <w:rPr>
          <w:rFonts w:cs="Arrus BT"/>
        </w:rPr>
      </w:pPr>
      <w:r>
        <w:rPr>
          <w:rFonts w:cs="Arrus BT"/>
        </w:rPr>
        <w:tab/>
        <w:t xml:space="preserve">10.   </w:t>
      </w:r>
      <w:r w:rsidRPr="003F4552">
        <w:rPr>
          <w:rFonts w:cs="Arrus BT"/>
        </w:rPr>
        <w:t>Describe and identify oral diseases with immunologic pathogenesis.</w:t>
      </w:r>
    </w:p>
    <w:p w14:paraId="2AFCE21A" w14:textId="77777777" w:rsidR="003F4552" w:rsidRPr="003F4552" w:rsidRDefault="003F4552" w:rsidP="003F4552">
      <w:pPr>
        <w:tabs>
          <w:tab w:val="left" w:pos="-1440"/>
        </w:tabs>
        <w:ind w:right="-180"/>
        <w:rPr>
          <w:rFonts w:cs="Arrus BT"/>
        </w:rPr>
      </w:pPr>
      <w:r>
        <w:rPr>
          <w:rFonts w:cs="Arrus BT"/>
        </w:rPr>
        <w:tab/>
        <w:t xml:space="preserve">11.   </w:t>
      </w:r>
      <w:r w:rsidRPr="003F4552">
        <w:rPr>
          <w:rFonts w:cs="Arrus BT"/>
        </w:rPr>
        <w:t>Describe and identify developmental disorders of the oral cavity.</w:t>
      </w:r>
    </w:p>
    <w:p w14:paraId="427ACDAC" w14:textId="77777777" w:rsidR="003F4552" w:rsidRPr="003F4552" w:rsidRDefault="003F4552" w:rsidP="003F4552">
      <w:pPr>
        <w:tabs>
          <w:tab w:val="left" w:pos="-1440"/>
        </w:tabs>
        <w:ind w:right="-180"/>
        <w:rPr>
          <w:rFonts w:cs="Arrus BT"/>
        </w:rPr>
      </w:pPr>
      <w:r>
        <w:rPr>
          <w:rFonts w:cs="Arrus BT"/>
        </w:rPr>
        <w:tab/>
        <w:t xml:space="preserve">12.   </w:t>
      </w:r>
      <w:r w:rsidRPr="003F4552">
        <w:rPr>
          <w:rFonts w:cs="Arrus BT"/>
        </w:rPr>
        <w:t>Discuss the causes, classifications, and treatments of tumors.</w:t>
      </w:r>
    </w:p>
    <w:p w14:paraId="7C310B3C" w14:textId="77777777" w:rsidR="003F4552" w:rsidRPr="003F4552" w:rsidRDefault="003F4552" w:rsidP="003F4552">
      <w:pPr>
        <w:tabs>
          <w:tab w:val="left" w:pos="-1440"/>
        </w:tabs>
        <w:ind w:right="-180"/>
        <w:rPr>
          <w:rFonts w:cs="Arrus BT"/>
        </w:rPr>
      </w:pPr>
      <w:r>
        <w:rPr>
          <w:rFonts w:cs="Arrus BT"/>
        </w:rPr>
        <w:tab/>
        <w:t xml:space="preserve">13.   </w:t>
      </w:r>
      <w:r w:rsidRPr="003F4552">
        <w:rPr>
          <w:rFonts w:cs="Arrus BT"/>
        </w:rPr>
        <w:t>Describe and identify neoplasms of the oral cavity.</w:t>
      </w:r>
    </w:p>
    <w:p w14:paraId="0088EF24" w14:textId="77777777" w:rsidR="003F4552" w:rsidRPr="003F4552" w:rsidRDefault="003F4552" w:rsidP="003F4552">
      <w:pPr>
        <w:tabs>
          <w:tab w:val="left" w:pos="-1440"/>
        </w:tabs>
        <w:ind w:right="-180"/>
        <w:rPr>
          <w:rFonts w:cs="Arrus BT"/>
        </w:rPr>
      </w:pPr>
      <w:r>
        <w:rPr>
          <w:rFonts w:cs="Arrus BT"/>
        </w:rPr>
        <w:tab/>
        <w:t xml:space="preserve">14.   </w:t>
      </w:r>
      <w:r w:rsidRPr="003F4552">
        <w:rPr>
          <w:rFonts w:cs="Arrus BT"/>
        </w:rPr>
        <w:t>Describe and identify genetic disorders of the oral cavity.</w:t>
      </w:r>
    </w:p>
    <w:p w14:paraId="204AF2C0" w14:textId="77777777" w:rsidR="003F4552" w:rsidRPr="003F4552" w:rsidRDefault="003F4552" w:rsidP="003F4552">
      <w:pPr>
        <w:tabs>
          <w:tab w:val="left" w:pos="-1440"/>
        </w:tabs>
        <w:ind w:right="-180"/>
        <w:rPr>
          <w:rFonts w:cs="Arrus BT"/>
        </w:rPr>
      </w:pPr>
      <w:r>
        <w:rPr>
          <w:rFonts w:cs="Arrus BT"/>
        </w:rPr>
        <w:tab/>
        <w:t xml:space="preserve">15.   </w:t>
      </w:r>
      <w:r w:rsidRPr="003F4552">
        <w:rPr>
          <w:rFonts w:cs="Arrus BT"/>
        </w:rPr>
        <w:t>Describe and identify oral manifestations of systemic diseases and HIV infection/AIDS.</w:t>
      </w:r>
    </w:p>
    <w:p w14:paraId="764F6BD7" w14:textId="77777777" w:rsidR="006814BA" w:rsidRDefault="006814BA" w:rsidP="006814BA">
      <w:pPr>
        <w:tabs>
          <w:tab w:val="left" w:pos="-1440"/>
        </w:tabs>
        <w:ind w:left="1440" w:right="-180" w:hanging="720"/>
        <w:rPr>
          <w:rFonts w:cs="Arrus BT"/>
          <w:sz w:val="26"/>
          <w:szCs w:val="26"/>
        </w:rPr>
      </w:pPr>
    </w:p>
    <w:p w14:paraId="5FE9165F" w14:textId="77777777" w:rsidR="006814BA" w:rsidRDefault="006814BA" w:rsidP="006814BA">
      <w:pPr>
        <w:rPr>
          <w:b/>
          <w:sz w:val="28"/>
        </w:rPr>
      </w:pPr>
      <w:r>
        <w:rPr>
          <w:b/>
        </w:rPr>
        <w:t>REQUIRED MATERIALS:</w:t>
      </w:r>
    </w:p>
    <w:p w14:paraId="0C0C151B" w14:textId="77777777" w:rsidR="0003722A" w:rsidRDefault="0003722A" w:rsidP="008F2F2F">
      <w:pPr>
        <w:tabs>
          <w:tab w:val="left" w:pos="-1440"/>
        </w:tabs>
        <w:ind w:right="-180"/>
        <w:rPr>
          <w:sz w:val="23"/>
          <w:szCs w:val="23"/>
        </w:rPr>
      </w:pPr>
      <w:r w:rsidRPr="008F2F2F">
        <w:rPr>
          <w:bCs/>
          <w:sz w:val="23"/>
          <w:szCs w:val="23"/>
          <w:u w:val="single"/>
        </w:rPr>
        <w:t>ORAL PATHOLOGY FOR THE DENTAL HYGIENIST</w:t>
      </w:r>
      <w:r w:rsidR="008F2F2F">
        <w:rPr>
          <w:bCs/>
          <w:sz w:val="23"/>
          <w:szCs w:val="23"/>
          <w:u w:val="single"/>
        </w:rPr>
        <w:t>,</w:t>
      </w:r>
      <w:r w:rsidRPr="0003722A">
        <w:rPr>
          <w:b/>
          <w:bCs/>
          <w:sz w:val="23"/>
          <w:szCs w:val="23"/>
        </w:rPr>
        <w:t xml:space="preserve"> </w:t>
      </w:r>
      <w:r>
        <w:rPr>
          <w:sz w:val="23"/>
          <w:szCs w:val="23"/>
        </w:rPr>
        <w:t>7</w:t>
      </w:r>
      <w:r>
        <w:rPr>
          <w:sz w:val="16"/>
          <w:szCs w:val="16"/>
        </w:rPr>
        <w:t xml:space="preserve">th </w:t>
      </w:r>
      <w:r>
        <w:rPr>
          <w:sz w:val="23"/>
          <w:szCs w:val="23"/>
        </w:rPr>
        <w:t xml:space="preserve">edition, by Ibsen/Phelan </w:t>
      </w:r>
    </w:p>
    <w:p w14:paraId="46925113" w14:textId="77777777" w:rsidR="008F2F2F" w:rsidRDefault="008F2F2F" w:rsidP="006814BA">
      <w:pPr>
        <w:rPr>
          <w:b/>
        </w:rPr>
      </w:pPr>
    </w:p>
    <w:p w14:paraId="763D1C71" w14:textId="77777777" w:rsidR="00CA0E92" w:rsidRDefault="00CA0E92" w:rsidP="006814BA">
      <w:pPr>
        <w:rPr>
          <w:b/>
        </w:rPr>
      </w:pPr>
      <w:r>
        <w:rPr>
          <w:b/>
        </w:rPr>
        <w:t xml:space="preserve">COURSE TYPE:  </w:t>
      </w:r>
    </w:p>
    <w:p w14:paraId="21791363" w14:textId="3D3FB3BB" w:rsidR="00CA0E92" w:rsidRPr="00CA0E92" w:rsidRDefault="00CA0E92" w:rsidP="006814BA">
      <w:r>
        <w:t xml:space="preserve">Face to face with </w:t>
      </w:r>
      <w:r w:rsidR="00920DAF">
        <w:t>Canvas</w:t>
      </w:r>
      <w:r>
        <w:t xml:space="preserve"> components</w:t>
      </w:r>
    </w:p>
    <w:p w14:paraId="3CE98C04" w14:textId="77777777" w:rsidR="00CA0E92" w:rsidRDefault="00CA0E92" w:rsidP="006814BA">
      <w:pPr>
        <w:rPr>
          <w:b/>
        </w:rPr>
      </w:pPr>
    </w:p>
    <w:p w14:paraId="66AD4121" w14:textId="77777777" w:rsidR="006814BA" w:rsidRDefault="006814BA" w:rsidP="006814BA">
      <w:pPr>
        <w:rPr>
          <w:b/>
        </w:rPr>
      </w:pPr>
      <w:r>
        <w:rPr>
          <w:b/>
        </w:rPr>
        <w:t>OPTIONAL MATERIALS:</w:t>
      </w:r>
    </w:p>
    <w:p w14:paraId="1FA87A5D" w14:textId="5078CD4E" w:rsidR="006814BA" w:rsidRDefault="006814BA" w:rsidP="006814BA">
      <w:r>
        <w:t xml:space="preserve">Power point presentations and notes downloaded from </w:t>
      </w:r>
      <w:r w:rsidR="00920DAF">
        <w:t>Canvas</w:t>
      </w:r>
    </w:p>
    <w:p w14:paraId="1D6B006D" w14:textId="77777777" w:rsidR="006814BA" w:rsidRDefault="006814BA" w:rsidP="006814BA">
      <w:r>
        <w:t>Computers to take notes</w:t>
      </w:r>
    </w:p>
    <w:p w14:paraId="2CFC29BE" w14:textId="77777777" w:rsidR="006814BA" w:rsidRPr="003F4552" w:rsidRDefault="00596B9B" w:rsidP="003F4552">
      <w:pPr>
        <w:tabs>
          <w:tab w:val="left" w:pos="-1440"/>
        </w:tabs>
        <w:ind w:right="-180"/>
        <w:rPr>
          <w:rFonts w:cs="Arrus BT"/>
          <w:sz w:val="26"/>
          <w:szCs w:val="26"/>
        </w:rPr>
      </w:pPr>
      <w:r>
        <w:rPr>
          <w:sz w:val="23"/>
          <w:szCs w:val="23"/>
        </w:rPr>
        <w:t>Color Atlas of Common Oral Diseases 4</w:t>
      </w:r>
      <w:r w:rsidRPr="00596B9B">
        <w:rPr>
          <w:sz w:val="23"/>
          <w:szCs w:val="23"/>
          <w:vertAlign w:val="superscript"/>
        </w:rPr>
        <w:t>th</w:t>
      </w:r>
      <w:r>
        <w:rPr>
          <w:sz w:val="23"/>
          <w:szCs w:val="23"/>
        </w:rPr>
        <w:t xml:space="preserve"> edition</w:t>
      </w:r>
    </w:p>
    <w:p w14:paraId="60DA3730" w14:textId="77777777" w:rsidR="0098100D" w:rsidRDefault="0098100D" w:rsidP="006814BA">
      <w:pPr>
        <w:rPr>
          <w:b/>
        </w:rPr>
      </w:pPr>
    </w:p>
    <w:p w14:paraId="2E840C1F" w14:textId="77777777" w:rsidR="006814BA" w:rsidRDefault="006814BA" w:rsidP="006814BA">
      <w:r>
        <w:rPr>
          <w:b/>
        </w:rPr>
        <w:lastRenderedPageBreak/>
        <w:t>IMPORTANT DATES:</w:t>
      </w:r>
    </w:p>
    <w:p w14:paraId="1AD1D961" w14:textId="3335F784" w:rsidR="008F2F2F" w:rsidRPr="001D2EE8" w:rsidRDefault="008F2F2F" w:rsidP="008F2F2F">
      <w:r w:rsidRPr="001D2EE8">
        <w:t xml:space="preserve">Classes begin:  </w:t>
      </w:r>
      <w:r>
        <w:t xml:space="preserve">August </w:t>
      </w:r>
      <w:r w:rsidR="00516426">
        <w:t>2</w:t>
      </w:r>
      <w:r w:rsidR="00920DAF">
        <w:t>6</w:t>
      </w:r>
      <w:r w:rsidR="00516426">
        <w:t>, 201</w:t>
      </w:r>
      <w:r w:rsidR="00920DAF">
        <w:t>9</w:t>
      </w:r>
    </w:p>
    <w:p w14:paraId="7F8D2917" w14:textId="726B78A2" w:rsidR="008F2F2F" w:rsidRPr="001D2EE8" w:rsidRDefault="008F2F2F" w:rsidP="008F2F2F">
      <w:r>
        <w:t xml:space="preserve">Drop </w:t>
      </w:r>
      <w:r w:rsidRPr="001D2EE8">
        <w:t xml:space="preserve">deadline for refund:  </w:t>
      </w:r>
      <w:r>
        <w:t xml:space="preserve">September </w:t>
      </w:r>
      <w:r w:rsidR="00920DAF">
        <w:t>3</w:t>
      </w:r>
      <w:r>
        <w:t>, 201</w:t>
      </w:r>
      <w:r w:rsidR="00920DAF">
        <w:t>9</w:t>
      </w:r>
    </w:p>
    <w:p w14:paraId="656E42CD" w14:textId="7EEB5222" w:rsidR="008F2F2F" w:rsidRDefault="008F2F2F" w:rsidP="008F2F2F">
      <w:r w:rsidRPr="001D2EE8">
        <w:t xml:space="preserve">Withdrawal deadline for a “W” grade:  </w:t>
      </w:r>
      <w:r>
        <w:t xml:space="preserve">November </w:t>
      </w:r>
      <w:r w:rsidR="00920DAF">
        <w:t>1</w:t>
      </w:r>
      <w:r>
        <w:t>, 201</w:t>
      </w:r>
      <w:r w:rsidR="00920DAF">
        <w:t>9</w:t>
      </w:r>
    </w:p>
    <w:p w14:paraId="52059E98" w14:textId="5401C492" w:rsidR="008F2F2F" w:rsidRPr="001D2EE8" w:rsidRDefault="008F2F2F" w:rsidP="008F2F2F">
      <w:r>
        <w:t xml:space="preserve">Final Examination:  </w:t>
      </w:r>
      <w:r w:rsidR="00920DAF">
        <w:t>To be determined</w:t>
      </w:r>
    </w:p>
    <w:p w14:paraId="3CA20B2E" w14:textId="77777777" w:rsidR="00CF54AB" w:rsidRDefault="00CF54AB" w:rsidP="006C6DD1">
      <w:pPr>
        <w:tabs>
          <w:tab w:val="left" w:pos="-1440"/>
        </w:tabs>
        <w:rPr>
          <w:rFonts w:cs="Arrus BT"/>
          <w:b/>
          <w:bCs/>
        </w:rPr>
      </w:pPr>
    </w:p>
    <w:p w14:paraId="2F93B502" w14:textId="77777777" w:rsidR="006C6DD1" w:rsidRDefault="006C6DD1" w:rsidP="006C6DD1">
      <w:pPr>
        <w:tabs>
          <w:tab w:val="left" w:pos="-1440"/>
        </w:tabs>
        <w:rPr>
          <w:rFonts w:cs="Arrus BT"/>
        </w:rPr>
      </w:pPr>
      <w:r>
        <w:rPr>
          <w:rFonts w:cs="Arrus BT"/>
          <w:b/>
          <w:bCs/>
        </w:rPr>
        <w:t>COURSE REQUIREMENTS:</w:t>
      </w:r>
    </w:p>
    <w:p w14:paraId="5093EAA3" w14:textId="77777777" w:rsidR="006C6DD1" w:rsidRDefault="006C6DD1" w:rsidP="006C6DD1">
      <w:pPr>
        <w:ind w:firstLine="720"/>
        <w:rPr>
          <w:rFonts w:cs="Arrus BT"/>
        </w:rPr>
      </w:pPr>
      <w:r>
        <w:rPr>
          <w:rFonts w:cs="Arrus BT"/>
        </w:rPr>
        <w:t>The student is responsible for:</w:t>
      </w:r>
    </w:p>
    <w:p w14:paraId="559D520B" w14:textId="193C288F" w:rsidR="006C6DD1" w:rsidRDefault="003F4552" w:rsidP="006C6DD1">
      <w:pPr>
        <w:ind w:firstLine="720"/>
        <w:rPr>
          <w:rFonts w:cs="Arrus BT"/>
        </w:rPr>
      </w:pPr>
      <w:r>
        <w:rPr>
          <w:rFonts w:cs="Arrus BT"/>
        </w:rPr>
        <w:t>A</w:t>
      </w:r>
      <w:r w:rsidR="006C6DD1">
        <w:rPr>
          <w:rFonts w:cs="Arrus BT"/>
        </w:rPr>
        <w:t>.</w:t>
      </w:r>
      <w:r w:rsidR="006C6DD1">
        <w:rPr>
          <w:rFonts w:cs="Arrus BT"/>
        </w:rPr>
        <w:tab/>
        <w:t>Exams</w:t>
      </w:r>
      <w:r w:rsidR="00920DAF">
        <w:rPr>
          <w:rFonts w:cs="Arrus BT"/>
        </w:rPr>
        <w:t xml:space="preserve"> and Quizzes.</w:t>
      </w:r>
    </w:p>
    <w:p w14:paraId="0F61603E" w14:textId="77777777" w:rsidR="00882121" w:rsidRDefault="003F4552" w:rsidP="006C6DD1">
      <w:pPr>
        <w:ind w:firstLine="720"/>
        <w:rPr>
          <w:b/>
        </w:rPr>
      </w:pPr>
      <w:r>
        <w:rPr>
          <w:rFonts w:cs="Arrus BT"/>
        </w:rPr>
        <w:t>B</w:t>
      </w:r>
      <w:r w:rsidR="00882121">
        <w:rPr>
          <w:rFonts w:cs="Arrus BT"/>
        </w:rPr>
        <w:t>.</w:t>
      </w:r>
      <w:r w:rsidR="00882121">
        <w:rPr>
          <w:rFonts w:cs="Arrus BT"/>
        </w:rPr>
        <w:tab/>
      </w:r>
      <w:r w:rsidR="0098100D">
        <w:rPr>
          <w:rFonts w:cs="Arrus BT"/>
        </w:rPr>
        <w:t>Case Presentations.</w:t>
      </w:r>
    </w:p>
    <w:p w14:paraId="25B5E1BF" w14:textId="77777777" w:rsidR="00596B9B" w:rsidRDefault="00596B9B" w:rsidP="00663D76">
      <w:pPr>
        <w:tabs>
          <w:tab w:val="left" w:pos="-1440"/>
        </w:tabs>
        <w:ind w:right="-180"/>
        <w:rPr>
          <w:rFonts w:cs="Arrus BT"/>
          <w:b/>
          <w:bCs/>
        </w:rPr>
      </w:pPr>
    </w:p>
    <w:p w14:paraId="4DA23134" w14:textId="77777777" w:rsidR="00663D76" w:rsidRDefault="00663D76" w:rsidP="00663D76">
      <w:pPr>
        <w:tabs>
          <w:tab w:val="left" w:pos="-1440"/>
        </w:tabs>
        <w:ind w:right="-180"/>
        <w:rPr>
          <w:rFonts w:cs="Arrus BT"/>
        </w:rPr>
      </w:pPr>
      <w:r>
        <w:rPr>
          <w:rFonts w:cs="Arrus BT"/>
          <w:b/>
          <w:bCs/>
        </w:rPr>
        <w:t>PROFESSIONAL COMPETENCIES:</w:t>
      </w:r>
    </w:p>
    <w:p w14:paraId="62468968" w14:textId="77777777" w:rsidR="00663D76" w:rsidRDefault="00663D76" w:rsidP="00663D76">
      <w:pPr>
        <w:ind w:left="720" w:right="-180"/>
        <w:rPr>
          <w:rFonts w:cs="Arrus BT"/>
        </w:rPr>
      </w:pPr>
      <w:r>
        <w:rPr>
          <w:rFonts w:cs="Arrus BT"/>
        </w:rPr>
        <w:t>Upon completion of this course, the student will demonstrate progress toward meeting these professional competencies:</w:t>
      </w:r>
    </w:p>
    <w:p w14:paraId="47123BBD" w14:textId="77777777" w:rsidR="00663D76" w:rsidRDefault="00663D76" w:rsidP="00663D76">
      <w:pPr>
        <w:tabs>
          <w:tab w:val="left" w:pos="-1440"/>
        </w:tabs>
        <w:ind w:left="1440" w:right="-180" w:hanging="720"/>
        <w:rPr>
          <w:rFonts w:cs="Arrus BT"/>
        </w:rPr>
      </w:pPr>
      <w:r>
        <w:rPr>
          <w:rFonts w:cs="Arrus BT"/>
        </w:rPr>
        <w:t>C.1</w:t>
      </w:r>
      <w:r>
        <w:rPr>
          <w:rFonts w:cs="Arrus BT"/>
        </w:rPr>
        <w:tab/>
        <w:t>Apply a professional code of ethics in all endeavors.</w:t>
      </w:r>
    </w:p>
    <w:p w14:paraId="218A9D26" w14:textId="77777777" w:rsidR="00663D76" w:rsidRDefault="00663D76" w:rsidP="00663D76">
      <w:pPr>
        <w:tabs>
          <w:tab w:val="left" w:pos="-1440"/>
          <w:tab w:val="left" w:pos="720"/>
        </w:tabs>
        <w:rPr>
          <w:rFonts w:cs="Arrus BT"/>
        </w:rPr>
      </w:pPr>
      <w:r>
        <w:rPr>
          <w:rFonts w:cs="Arrus BT"/>
        </w:rPr>
        <w:tab/>
        <w:t>C.3</w:t>
      </w:r>
      <w:r>
        <w:rPr>
          <w:rFonts w:cs="Arrus BT"/>
        </w:rPr>
        <w:tab/>
        <w:t>Provide dental hygiene care to promote patient/client health and</w:t>
      </w:r>
    </w:p>
    <w:p w14:paraId="5DBB8C53" w14:textId="77777777" w:rsidR="00663D76" w:rsidRDefault="00663D76" w:rsidP="00663D76">
      <w:pPr>
        <w:tabs>
          <w:tab w:val="left" w:pos="-1440"/>
        </w:tabs>
        <w:ind w:left="1440"/>
        <w:rPr>
          <w:rFonts w:cs="Arrus BT"/>
        </w:rPr>
      </w:pPr>
      <w:r>
        <w:rPr>
          <w:rFonts w:cs="Arrus BT"/>
        </w:rPr>
        <w:t>wellness using critical thinking and problem solving in the provision of evidenced-based practice.</w:t>
      </w:r>
    </w:p>
    <w:p w14:paraId="7F033DF7" w14:textId="77777777" w:rsidR="00663D76" w:rsidRDefault="00663D76" w:rsidP="00663D76">
      <w:pPr>
        <w:tabs>
          <w:tab w:val="left" w:pos="-1440"/>
        </w:tabs>
        <w:ind w:left="1440" w:hanging="720"/>
        <w:rPr>
          <w:rFonts w:cs="Arrus BT"/>
        </w:rPr>
      </w:pPr>
      <w:r>
        <w:rPr>
          <w:rFonts w:cs="Arrus BT"/>
        </w:rPr>
        <w:t>C.4</w:t>
      </w:r>
      <w:r>
        <w:rPr>
          <w:rFonts w:cs="Arrus BT"/>
        </w:rPr>
        <w:tab/>
        <w:t>Assume responsibility for dental hygiene actions and care based on accepted scientific theories and research as well as the accepted standard of care.</w:t>
      </w:r>
    </w:p>
    <w:p w14:paraId="3A6D2990" w14:textId="77777777" w:rsidR="00663D76" w:rsidRDefault="00663D76" w:rsidP="00663D76">
      <w:pPr>
        <w:tabs>
          <w:tab w:val="left" w:pos="-1440"/>
        </w:tabs>
        <w:ind w:left="1440" w:hanging="720"/>
        <w:rPr>
          <w:rFonts w:cs="Arrus BT"/>
        </w:rPr>
      </w:pPr>
      <w:r>
        <w:rPr>
          <w:rFonts w:cs="Arrus BT"/>
        </w:rPr>
        <w:t>C.5</w:t>
      </w:r>
      <w:r>
        <w:rPr>
          <w:rFonts w:cs="Arrus BT"/>
        </w:rPr>
        <w:tab/>
        <w:t>Continuously perform self-assessment for life-long learning and professional growth.</w:t>
      </w:r>
    </w:p>
    <w:p w14:paraId="08E04478" w14:textId="77777777" w:rsidR="00663D76" w:rsidRPr="00663D76" w:rsidRDefault="00663D76" w:rsidP="00663D76">
      <w:pPr>
        <w:tabs>
          <w:tab w:val="left" w:pos="-1440"/>
        </w:tabs>
        <w:ind w:left="1440" w:hanging="720"/>
        <w:rPr>
          <w:rFonts w:cs="Arrus BT"/>
        </w:rPr>
      </w:pPr>
      <w:r w:rsidRPr="00663D76">
        <w:rPr>
          <w:rFonts w:cs="Arrus BT"/>
        </w:rPr>
        <w:t>C9.</w:t>
      </w:r>
      <w:r>
        <w:rPr>
          <w:rFonts w:cs="Arrus BT"/>
        </w:rPr>
        <w:t xml:space="preserve">     </w:t>
      </w:r>
      <w:r w:rsidRPr="00663D76">
        <w:rPr>
          <w:rFonts w:cs="Arrus BT"/>
        </w:rPr>
        <w:t xml:space="preserve"> Integrate emerging technologies, accepted scientific theories and research into educational, preventive, and therapeutic oral health services.</w:t>
      </w:r>
    </w:p>
    <w:p w14:paraId="1EAF6A31" w14:textId="77777777" w:rsidR="00663D76" w:rsidRPr="00663D76" w:rsidRDefault="00663D76" w:rsidP="00663D76">
      <w:pPr>
        <w:ind w:left="720"/>
      </w:pPr>
      <w:r w:rsidRPr="00663D76">
        <w:t>PC2. Assessment – Systematically collect, analyze and record data on the general, oral and psychosocial health status of a variety of patients/clients using methods consistent with medico legal principle. This competency includes:</w:t>
      </w:r>
    </w:p>
    <w:p w14:paraId="4A898EED" w14:textId="77777777" w:rsidR="00663D76" w:rsidRPr="00663D76" w:rsidRDefault="00663D76" w:rsidP="00663D76">
      <w:pPr>
        <w:numPr>
          <w:ilvl w:val="0"/>
          <w:numId w:val="3"/>
        </w:numPr>
        <w:tabs>
          <w:tab w:val="num" w:pos="720"/>
        </w:tabs>
      </w:pPr>
      <w:r w:rsidRPr="00663D76">
        <w:t>Recognize the relationships among systemic disease, medications, and oral health that impact overall patient care and treatment outcomes.</w:t>
      </w:r>
    </w:p>
    <w:p w14:paraId="1A3CEB9F" w14:textId="77777777" w:rsidR="00663D76" w:rsidRPr="00663D76" w:rsidRDefault="00663D76" w:rsidP="00663D76">
      <w:pPr>
        <w:numPr>
          <w:ilvl w:val="0"/>
          <w:numId w:val="3"/>
        </w:numPr>
        <w:tabs>
          <w:tab w:val="num" w:pos="720"/>
        </w:tabs>
      </w:pPr>
      <w:r w:rsidRPr="00663D76">
        <w:t>Identify patients at risk for medical emergency, and manage the patient care in a manner that prevents an emergency.</w:t>
      </w:r>
    </w:p>
    <w:p w14:paraId="2E27FE37" w14:textId="77777777" w:rsidR="00663D76" w:rsidRPr="00663D76" w:rsidRDefault="00663D76" w:rsidP="00663D76">
      <w:pPr>
        <w:numPr>
          <w:ilvl w:val="0"/>
          <w:numId w:val="3"/>
        </w:numPr>
        <w:tabs>
          <w:tab w:val="num" w:pos="720"/>
        </w:tabs>
      </w:pPr>
      <w:r w:rsidRPr="00663D76">
        <w:t>Accurately collect, record and interpret a medical/dental history and vital signs recognizing conditions that require consultation, referral, special precautions or considerations prior to or during oral hygiene care.</w:t>
      </w:r>
    </w:p>
    <w:p w14:paraId="4F505A72" w14:textId="77777777" w:rsidR="00663D76" w:rsidRPr="00663D76" w:rsidRDefault="00663D76" w:rsidP="00663D76">
      <w:pPr>
        <w:numPr>
          <w:ilvl w:val="0"/>
          <w:numId w:val="3"/>
        </w:numPr>
        <w:tabs>
          <w:tab w:val="num" w:pos="720"/>
        </w:tabs>
      </w:pPr>
      <w:r w:rsidRPr="00663D76">
        <w:t>Perform extra-oral and intra-oral examinations of hard and soft tissues and accurately record and interpret the findings.</w:t>
      </w:r>
    </w:p>
    <w:p w14:paraId="58AAB8C8" w14:textId="77777777" w:rsidR="00663D76" w:rsidRPr="00663D76" w:rsidRDefault="00663D76" w:rsidP="00663D76">
      <w:pPr>
        <w:numPr>
          <w:ilvl w:val="0"/>
          <w:numId w:val="3"/>
        </w:numPr>
        <w:tabs>
          <w:tab w:val="num" w:pos="720"/>
        </w:tabs>
      </w:pPr>
      <w:r w:rsidRPr="00663D76">
        <w:t>Identify the need for and safely expose radiographs of diagnostic quality.</w:t>
      </w:r>
    </w:p>
    <w:p w14:paraId="287FA3AE" w14:textId="77777777" w:rsidR="00663D76" w:rsidRPr="00663D76" w:rsidRDefault="00663D76" w:rsidP="00663D76">
      <w:pPr>
        <w:numPr>
          <w:ilvl w:val="0"/>
          <w:numId w:val="3"/>
        </w:numPr>
        <w:tabs>
          <w:tab w:val="num" w:pos="720"/>
        </w:tabs>
      </w:pPr>
      <w:r w:rsidRPr="00663D76">
        <w:t>Distinguish normal from abnormal radiographic findings and correlate those findings with clinical exam data.</w:t>
      </w:r>
    </w:p>
    <w:p w14:paraId="43B70794" w14:textId="77777777" w:rsidR="00663D76" w:rsidRPr="00663D76" w:rsidRDefault="00663D76" w:rsidP="00663D76">
      <w:pPr>
        <w:numPr>
          <w:ilvl w:val="0"/>
          <w:numId w:val="3"/>
        </w:numPr>
        <w:tabs>
          <w:tab w:val="num" w:pos="720"/>
        </w:tabs>
      </w:pPr>
      <w:r w:rsidRPr="00663D76">
        <w:t>Recognize predisposing and etiologic risk factors that require intervention to prevent and control disease.</w:t>
      </w:r>
    </w:p>
    <w:p w14:paraId="5FAA8989" w14:textId="77777777" w:rsidR="00663D76" w:rsidRPr="00663D76" w:rsidRDefault="00663D76" w:rsidP="00663D76">
      <w:pPr>
        <w:numPr>
          <w:ilvl w:val="0"/>
          <w:numId w:val="3"/>
        </w:numPr>
        <w:tabs>
          <w:tab w:val="num" w:pos="720"/>
        </w:tabs>
      </w:pPr>
      <w:r w:rsidRPr="00663D76">
        <w:t>Accurately complete appropriate supplemental examinations to obtain, validate and interpret diagnostic information, recognizing advantages and limitations.</w:t>
      </w:r>
    </w:p>
    <w:p w14:paraId="2C6B45A1" w14:textId="77777777" w:rsidR="00882121" w:rsidRPr="00882121" w:rsidRDefault="00882121" w:rsidP="00882121">
      <w:pPr>
        <w:widowControl/>
        <w:shd w:val="clear" w:color="auto" w:fill="FFFFFF"/>
        <w:autoSpaceDE/>
        <w:autoSpaceDN/>
        <w:adjustRightInd/>
        <w:ind w:left="720"/>
        <w:rPr>
          <w:color w:val="333333"/>
        </w:rPr>
      </w:pPr>
      <w:r w:rsidRPr="00882121">
        <w:rPr>
          <w:color w:val="333333"/>
        </w:rPr>
        <w:t>PC3. Dental Hygiene Diagnosis – Use assessment data, diagnostic technologies, and critical decision making skills to determine the patient/client’s oral health needs. This competency includes:</w:t>
      </w:r>
    </w:p>
    <w:p w14:paraId="2A5B0ACE" w14:textId="77777777" w:rsidR="00882121" w:rsidRPr="00882121" w:rsidRDefault="00882121" w:rsidP="00882121">
      <w:pPr>
        <w:widowControl/>
        <w:numPr>
          <w:ilvl w:val="0"/>
          <w:numId w:val="4"/>
        </w:numPr>
        <w:shd w:val="clear" w:color="auto" w:fill="FFFFFF"/>
        <w:autoSpaceDE/>
        <w:autoSpaceDN/>
        <w:adjustRightInd/>
        <w:rPr>
          <w:color w:val="333333"/>
        </w:rPr>
      </w:pPr>
      <w:r w:rsidRPr="00882121">
        <w:rPr>
          <w:color w:val="333333"/>
        </w:rPr>
        <w:t>Use critical decision making skills to analyze and interpret the assessment data to formulate an accurate dental hygiene diagnosis</w:t>
      </w:r>
    </w:p>
    <w:p w14:paraId="01BA4819" w14:textId="77777777" w:rsidR="00596B9B" w:rsidRPr="003F4552" w:rsidRDefault="00882121" w:rsidP="006814BA">
      <w:pPr>
        <w:widowControl/>
        <w:numPr>
          <w:ilvl w:val="0"/>
          <w:numId w:val="4"/>
        </w:numPr>
        <w:shd w:val="clear" w:color="auto" w:fill="FFFFFF"/>
        <w:autoSpaceDE/>
        <w:autoSpaceDN/>
        <w:adjustRightInd/>
        <w:rPr>
          <w:color w:val="333333"/>
        </w:rPr>
      </w:pPr>
      <w:r w:rsidRPr="00882121">
        <w:rPr>
          <w:color w:val="333333"/>
        </w:rPr>
        <w:t>Collaborate as needed with a dental hygienist, supervising dentist, and/or other health professional to finalize the dental hygiene diagnosis.</w:t>
      </w:r>
    </w:p>
    <w:p w14:paraId="626C9097" w14:textId="77777777" w:rsidR="006814BA" w:rsidRDefault="006814BA" w:rsidP="006814BA">
      <w:pPr>
        <w:rPr>
          <w:b/>
        </w:rPr>
      </w:pPr>
      <w:r>
        <w:rPr>
          <w:b/>
        </w:rPr>
        <w:lastRenderedPageBreak/>
        <w:t>VALENCIA STUDENT COMPETENCIES:</w:t>
      </w:r>
    </w:p>
    <w:p w14:paraId="79F3E2D2" w14:textId="77777777" w:rsidR="006814BA" w:rsidRDefault="006814BA" w:rsidP="006814BA">
      <w:r>
        <w:t>Core Competencies of a Valencia Graduate:  Think, Value, Communicate, and Act.</w:t>
      </w:r>
    </w:p>
    <w:p w14:paraId="1C518DB3" w14:textId="77777777" w:rsidR="006814BA" w:rsidRDefault="006814BA" w:rsidP="006814BA">
      <w:r>
        <w:t>These competencies are essential to success.  This course will help you develop and demonstrate the abilities to:  1) think clearly, critically and creatively; 2) make reasoned value judgments and responsible commitments; 3) communicate with others verbally and in written form; and 4) act purposefully, reflectively, and responsibly.</w:t>
      </w:r>
    </w:p>
    <w:p w14:paraId="7FB5C5CB" w14:textId="77777777" w:rsidR="006814BA" w:rsidRDefault="006814BA" w:rsidP="006C6DD1">
      <w:r>
        <w:t>A complete listing of the competencies is located in the College catalog.</w:t>
      </w:r>
    </w:p>
    <w:p w14:paraId="7B71FEAB" w14:textId="77777777" w:rsidR="00CF54AB" w:rsidRDefault="00CF54AB" w:rsidP="006C6DD1">
      <w:pPr>
        <w:tabs>
          <w:tab w:val="left" w:pos="-1440"/>
        </w:tabs>
        <w:rPr>
          <w:b/>
        </w:rPr>
      </w:pPr>
    </w:p>
    <w:p w14:paraId="5F43E51F" w14:textId="77777777" w:rsidR="00CF54AB" w:rsidRDefault="00CF54AB" w:rsidP="006C6DD1">
      <w:pPr>
        <w:tabs>
          <w:tab w:val="left" w:pos="-1440"/>
        </w:tabs>
        <w:rPr>
          <w:b/>
        </w:rPr>
      </w:pPr>
    </w:p>
    <w:p w14:paraId="4AB9D1F8" w14:textId="77777777" w:rsidR="006C6DD1" w:rsidRDefault="006C6DD1" w:rsidP="006C6DD1">
      <w:pPr>
        <w:tabs>
          <w:tab w:val="left" w:pos="-1440"/>
        </w:tabs>
        <w:rPr>
          <w:rFonts w:cs="Arrus BT"/>
          <w:b/>
          <w:bCs/>
          <w:sz w:val="26"/>
          <w:szCs w:val="26"/>
        </w:rPr>
      </w:pPr>
      <w:r>
        <w:rPr>
          <w:b/>
        </w:rPr>
        <w:t>COMMUNICATIONS:</w:t>
      </w:r>
    </w:p>
    <w:p w14:paraId="55B8ECA9" w14:textId="77777777" w:rsidR="006C6DD1" w:rsidRDefault="006C6DD1" w:rsidP="006C6DD1">
      <w:r>
        <w:t>Communication of announcements, schedule changes or other vital information will occur during class time.</w:t>
      </w:r>
    </w:p>
    <w:p w14:paraId="325BF9DE" w14:textId="3C7FB6C7" w:rsidR="006C6DD1" w:rsidRDefault="00920DAF" w:rsidP="006C6DD1">
      <w:r>
        <w:t>Canvas</w:t>
      </w:r>
      <w:r w:rsidR="006C6DD1">
        <w:t xml:space="preserve"> will serve as the official method of communication for any announcements, class changes or syllabus changes not announced in class.  </w:t>
      </w:r>
      <w:r>
        <w:t>Canvas</w:t>
      </w:r>
      <w:r w:rsidR="006C6DD1">
        <w:t xml:space="preserve"> has a message link which will be the primary communication method.  Please check it daily.  I will respond to your messages within 24 hours on weekdays.</w:t>
      </w:r>
    </w:p>
    <w:p w14:paraId="0D8D97C3" w14:textId="77777777" w:rsidR="006C6DD1" w:rsidRDefault="006C6DD1" w:rsidP="006C6DD1">
      <w:pPr>
        <w:autoSpaceDE/>
        <w:adjustRightInd/>
      </w:pPr>
      <w:r>
        <w:t>If you have a problem in class, your first step is to talk to your instructor. If you are still dissatisfied, you may talk with the academic dean of the division for your class. We will work together to resolve any issues that arise.</w:t>
      </w:r>
    </w:p>
    <w:p w14:paraId="0C03CCB7" w14:textId="40168D75" w:rsidR="006C6DD1" w:rsidRDefault="006C6DD1" w:rsidP="006C6DD1">
      <w:r>
        <w:t xml:space="preserve">Grades will be published in </w:t>
      </w:r>
      <w:r w:rsidR="00920DAF">
        <w:t>Canvas</w:t>
      </w:r>
      <w:r>
        <w:t xml:space="preserve"> as the assignments are graded.  </w:t>
      </w:r>
    </w:p>
    <w:p w14:paraId="08D136CA" w14:textId="77777777" w:rsidR="006C6DD1" w:rsidRDefault="006C6DD1" w:rsidP="006C6DD1">
      <w:pPr>
        <w:rPr>
          <w:b/>
        </w:rPr>
      </w:pPr>
    </w:p>
    <w:p w14:paraId="5D2FA099" w14:textId="77777777" w:rsidR="006C6DD1" w:rsidRDefault="006C6DD1" w:rsidP="006C6DD1">
      <w:r>
        <w:rPr>
          <w:b/>
        </w:rPr>
        <w:t>DISABILITY SERVICES:</w:t>
      </w:r>
      <w:r>
        <w:t xml:space="preserve"> </w:t>
      </w:r>
    </w:p>
    <w:p w14:paraId="0730F6C9" w14:textId="77777777" w:rsidR="006C6DD1" w:rsidRDefault="006C6DD1" w:rsidP="006C6DD1">
      <w:pPr>
        <w:tabs>
          <w:tab w:val="left" w:pos="-1440"/>
        </w:tabs>
      </w:pPr>
      <w:r>
        <w:t xml:space="preserve">Students with disabilities who qualify for academic accommodations must provide a notification from the Office of Students with Disabilities (OSD) and discuss specific needs with the instructor, preferably during the first two weeks of class.  The Office for Students with Disabilities determines accommodations based on appropriate documentation of disabilities.  The West Campus Office is located in SSB, room 102.  </w:t>
      </w:r>
    </w:p>
    <w:p w14:paraId="7C783164" w14:textId="77777777" w:rsidR="006C6DD1" w:rsidRDefault="006C6DD1" w:rsidP="006C6DD1"/>
    <w:p w14:paraId="2A0BC842" w14:textId="77777777" w:rsidR="004665BF" w:rsidRDefault="004665BF" w:rsidP="004665BF">
      <w:pPr>
        <w:rPr>
          <w:sz w:val="28"/>
        </w:rPr>
      </w:pPr>
      <w:r>
        <w:rPr>
          <w:b/>
        </w:rPr>
        <w:t>ATTENDANCE AND WITHDRAWAL:</w:t>
      </w:r>
      <w:r>
        <w:rPr>
          <w:sz w:val="28"/>
        </w:rPr>
        <w:t xml:space="preserve">  </w:t>
      </w:r>
    </w:p>
    <w:p w14:paraId="210E5A6E" w14:textId="14D164A5" w:rsidR="004665BF" w:rsidRPr="004665BF" w:rsidRDefault="004665BF" w:rsidP="004665BF">
      <w:r w:rsidRPr="001D2EE8">
        <w:t xml:space="preserve">Attendance will be taken at each class meeting.  Attendance is required </w:t>
      </w:r>
      <w:r w:rsidR="00920DAF">
        <w:t xml:space="preserve">the </w:t>
      </w:r>
      <w:r w:rsidRPr="001D2EE8">
        <w:t>first week of class or the student will be administratively withdrawn</w:t>
      </w:r>
      <w:r>
        <w:t xml:space="preserve"> unless there is a valid excuse</w:t>
      </w:r>
      <w:r w:rsidRPr="001D2EE8">
        <w:t xml:space="preserve">.  Attendance is expected at each lecture.  Absences may affect the final grade.  Absences will be considered for the possibility of being excused </w:t>
      </w:r>
      <w:r>
        <w:t xml:space="preserve">on a case-by-case basis at the instructor’s discretion, </w:t>
      </w:r>
      <w:r w:rsidRPr="001D2EE8">
        <w:t>only if the student contacts the instructor within 24 hours of the class time.</w:t>
      </w:r>
      <w:r w:rsidRPr="001D2EE8">
        <w:rPr>
          <w:sz w:val="28"/>
        </w:rPr>
        <w:t xml:space="preserve">  </w:t>
      </w:r>
      <w:r w:rsidRPr="001D2EE8">
        <w:t xml:space="preserve">Tardiness or leaving class early could affect </w:t>
      </w:r>
      <w:r>
        <w:t xml:space="preserve">your grade.  </w:t>
      </w:r>
      <w:r w:rsidRPr="00EC0812">
        <w:t>A</w:t>
      </w:r>
      <w:r>
        <w:t>ny</w:t>
      </w:r>
      <w:r w:rsidRPr="00EC0812">
        <w:t xml:space="preserve"> student who withdraws from class before the withdrawal deadline of</w:t>
      </w:r>
      <w:r w:rsidR="008F2F2F">
        <w:t xml:space="preserve"> November </w:t>
      </w:r>
      <w:r w:rsidR="00920DAF">
        <w:t>1</w:t>
      </w:r>
      <w:r w:rsidR="008F2F2F">
        <w:t>, 201</w:t>
      </w:r>
      <w:r w:rsidR="00920DAF">
        <w:t>9</w:t>
      </w:r>
      <w:r w:rsidR="008F2F2F">
        <w:t xml:space="preserve"> </w:t>
      </w:r>
      <w:r>
        <w:t>will receive a grade of W.</w:t>
      </w:r>
      <w:r w:rsidRPr="00EC0812">
        <w:rPr>
          <w:i/>
        </w:rPr>
        <w:t xml:space="preserve">  </w:t>
      </w:r>
      <w:r w:rsidRPr="001D2EE8">
        <w:t>Any student who stops attending class, but does not withdraw from the course through ATLAS by the withdrawal deadline of</w:t>
      </w:r>
      <w:r w:rsidR="008F2F2F">
        <w:t xml:space="preserve"> November </w:t>
      </w:r>
      <w:r w:rsidR="00920DAF">
        <w:t>1</w:t>
      </w:r>
      <w:r w:rsidR="008F2F2F">
        <w:t>, 201</w:t>
      </w:r>
      <w:r w:rsidR="00920DAF">
        <w:t>9</w:t>
      </w:r>
      <w:r w:rsidR="008F2F2F">
        <w:t xml:space="preserve"> </w:t>
      </w:r>
      <w:r w:rsidRPr="001D2EE8">
        <w:t>will receive a</w:t>
      </w:r>
      <w:r>
        <w:t xml:space="preserve"> grade of</w:t>
      </w:r>
      <w:r w:rsidRPr="001D2EE8">
        <w:t xml:space="preserve"> F for the course.  </w:t>
      </w:r>
      <w:r w:rsidRPr="00EC0812">
        <w:t>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w:t>
      </w:r>
      <w:r>
        <w:t xml:space="preserve"> </w:t>
      </w:r>
      <w:r w:rsidRPr="00EC0812">
        <w:t>C,</w:t>
      </w:r>
      <w:r>
        <w:t xml:space="preserve"> </w:t>
      </w:r>
      <w:r w:rsidRPr="00EC0812">
        <w:t>D or F.  Failure to make up the work during the following semester will result in you getting a grade of F in the course.  Any student who withdraws from this class during a third or subsequent attempt in this cour</w:t>
      </w:r>
      <w:r>
        <w:t>se will be assigned a grade of F.</w:t>
      </w:r>
      <w:r w:rsidRPr="00EC0812">
        <w:rPr>
          <w:i/>
        </w:rPr>
        <w:t xml:space="preserve">  </w:t>
      </w:r>
    </w:p>
    <w:p w14:paraId="3EAFE841" w14:textId="77777777" w:rsidR="00CF54AB" w:rsidRPr="008F2F2F" w:rsidRDefault="004665BF" w:rsidP="006C6DD1">
      <w:pPr>
        <w:rPr>
          <w:i/>
        </w:rPr>
      </w:pPr>
      <w:r>
        <w:t>S</w:t>
      </w:r>
      <w:r w:rsidRPr="0036477B">
        <w:t xml:space="preserve">tudents on financial aid should consult an advisor or counselor before withdrawing from </w:t>
      </w:r>
      <w:r>
        <w:t>the</w:t>
      </w:r>
      <w:r w:rsidRPr="0036477B">
        <w:t xml:space="preserve"> course</w:t>
      </w:r>
      <w:r>
        <w:t xml:space="preserve"> as</w:t>
      </w:r>
      <w:r w:rsidRPr="0036477B">
        <w:t xml:space="preserve"> there may be financial impli</w:t>
      </w:r>
      <w:r>
        <w:t xml:space="preserve">cations to the student </w:t>
      </w:r>
      <w:r w:rsidRPr="0036477B">
        <w:t xml:space="preserve">which he or she must know about to make an informed decision before withdrawing .  Students with some scholarships who withdraw or are withdrawn from a class must pay the college for the cost of the class.  Other scholarship sponsors may also </w:t>
      </w:r>
      <w:r w:rsidRPr="0036477B">
        <w:tab/>
        <w:t>require repayment.</w:t>
      </w:r>
    </w:p>
    <w:p w14:paraId="7D6DEB96" w14:textId="77777777" w:rsidR="006C6DD1" w:rsidRDefault="006C6DD1" w:rsidP="006C6DD1">
      <w:r>
        <w:rPr>
          <w:b/>
        </w:rPr>
        <w:lastRenderedPageBreak/>
        <w:t>ACADEMIC HONESTY:</w:t>
      </w:r>
    </w:p>
    <w:p w14:paraId="7CF3E1DC" w14:textId="77777777" w:rsidR="006C6DD1" w:rsidRDefault="006C6DD1" w:rsidP="006C6DD1">
      <w:pPr>
        <w:rPr>
          <w:rFonts w:eastAsia="Calibri"/>
        </w:rPr>
      </w:pPr>
      <w:r>
        <w:rPr>
          <w:rFonts w:eastAsia="Calibri"/>
        </w:rPr>
        <w:t>All forms of academic dishonesty are prohibited at Valencia Community College.</w:t>
      </w:r>
    </w:p>
    <w:p w14:paraId="332CA53E" w14:textId="77777777" w:rsidR="006C6DD1" w:rsidRDefault="006C6DD1" w:rsidP="006C6DD1">
      <w:pPr>
        <w:rPr>
          <w:rFonts w:eastAsia="Calibri"/>
        </w:rPr>
      </w:pPr>
      <w:r>
        <w:rPr>
          <w:rFonts w:eastAsia="Calibri"/>
        </w:rPr>
        <w:t>Academic dishonesty includes, but is not limited to, plagiarism, cheating, misconduct during a testing situation, or misuse of identification with intent to defraud or deceive.</w:t>
      </w:r>
    </w:p>
    <w:p w14:paraId="52CBF9CA" w14:textId="77777777" w:rsidR="006C6DD1" w:rsidRDefault="006C6DD1" w:rsidP="006C6DD1">
      <w:pPr>
        <w:rPr>
          <w:rFonts w:eastAsia="Calibri"/>
        </w:rPr>
      </w:pPr>
      <w:r>
        <w:rPr>
          <w:rFonts w:eastAsia="Calibri"/>
        </w:rPr>
        <w:t>Students shall take special notice that the assignment of course grades is the responsibility of the instructor. When there is reason to believe that an act of academic dishonesty has occurred, and before sanctions are imposed, the student shall be given informal notice and an opportunity to be heard by the instructor. Any student determined by the instructor to have been guilty of engaging in an act of academic dishonesty shall be subject to a range of academic penalties as determined by the instructor. These penalties may include, but are not limited to, one or more of the following: loss of credit for an assignment, examination, or project; reduction in the course grade; or a grade of “F” in the course. At the option of the instructor, the appropriate administrator of the campus may be furnished with written notification of the occurrence and action taken. If such written notice is given, a copy shall be provided to the student.</w:t>
      </w:r>
    </w:p>
    <w:p w14:paraId="763A920C" w14:textId="77777777" w:rsidR="006C6DD1" w:rsidRDefault="006C6DD1" w:rsidP="006C6DD1">
      <w:pPr>
        <w:rPr>
          <w:b/>
        </w:rPr>
      </w:pPr>
    </w:p>
    <w:p w14:paraId="4001C421" w14:textId="77777777" w:rsidR="006C6DD1" w:rsidRDefault="006C6DD1" w:rsidP="006C6DD1">
      <w:pPr>
        <w:tabs>
          <w:tab w:val="left" w:pos="-1440"/>
        </w:tabs>
        <w:ind w:left="2880" w:hanging="2160"/>
        <w:rPr>
          <w:rFonts w:cs="Arrus BT"/>
          <w:sz w:val="26"/>
          <w:szCs w:val="26"/>
        </w:rPr>
      </w:pPr>
      <w:r>
        <w:rPr>
          <w:rFonts w:cs="Arrus BT"/>
          <w:sz w:val="26"/>
          <w:szCs w:val="26"/>
        </w:rPr>
        <w:tab/>
      </w:r>
    </w:p>
    <w:p w14:paraId="1ECE03E0" w14:textId="77777777" w:rsidR="006C6DD1" w:rsidRDefault="006C6DD1" w:rsidP="006C6DD1">
      <w:pPr>
        <w:tabs>
          <w:tab w:val="left" w:pos="-1440"/>
        </w:tabs>
        <w:ind w:left="720" w:hanging="1440"/>
        <w:rPr>
          <w:rFonts w:cs="Arrus BT"/>
        </w:rPr>
      </w:pPr>
      <w:r>
        <w:rPr>
          <w:rFonts w:cs="Arrus BT"/>
          <w:b/>
          <w:bCs/>
        </w:rPr>
        <w:t xml:space="preserve">            EVALUATION:</w:t>
      </w:r>
      <w:r>
        <w:rPr>
          <w:rFonts w:cs="Arrus BT"/>
          <w:sz w:val="26"/>
          <w:szCs w:val="26"/>
        </w:rPr>
        <w:t xml:space="preserve"> </w:t>
      </w:r>
      <w:r>
        <w:rPr>
          <w:rFonts w:cs="Arrus BT"/>
        </w:rPr>
        <w:t>The course grade is based upon the total number of points earned and divided by total possible points.  The student must have a passing grade (75% or better) in the course.</w:t>
      </w:r>
    </w:p>
    <w:p w14:paraId="607772B4" w14:textId="77777777" w:rsidR="005906DF" w:rsidRDefault="006C6DD1" w:rsidP="006C2AFB">
      <w:pPr>
        <w:tabs>
          <w:tab w:val="left" w:pos="-1440"/>
        </w:tabs>
        <w:ind w:left="720" w:hanging="1440"/>
        <w:rPr>
          <w:rFonts w:cs="Arrus BT"/>
        </w:rPr>
      </w:pPr>
      <w:r>
        <w:rPr>
          <w:rFonts w:cs="Arrus BT"/>
        </w:rPr>
        <w:tab/>
      </w:r>
      <w:r w:rsidR="00882121">
        <w:rPr>
          <w:rFonts w:cs="Arrus BT"/>
        </w:rPr>
        <w:t xml:space="preserve">Exams </w:t>
      </w:r>
      <w:r w:rsidR="005906DF">
        <w:rPr>
          <w:rFonts w:cs="Arrus BT"/>
        </w:rPr>
        <w:t>#’s 1-3</w:t>
      </w:r>
      <w:r>
        <w:rPr>
          <w:rFonts w:cs="Arrus BT"/>
        </w:rPr>
        <w:tab/>
      </w:r>
      <w:r w:rsidR="00882121">
        <w:rPr>
          <w:rFonts w:cs="Arrus BT"/>
        </w:rPr>
        <w:tab/>
      </w:r>
      <w:r w:rsidR="006C2AFB">
        <w:rPr>
          <w:rFonts w:cs="Arrus BT"/>
        </w:rPr>
        <w:tab/>
      </w:r>
      <w:r w:rsidR="004E2B28">
        <w:rPr>
          <w:rFonts w:cs="Arrus BT"/>
        </w:rPr>
        <w:t xml:space="preserve">90 points each    </w:t>
      </w:r>
      <w:r w:rsidR="005849EB">
        <w:rPr>
          <w:rFonts w:cs="Arrus BT"/>
        </w:rPr>
        <w:t xml:space="preserve">         </w:t>
      </w:r>
    </w:p>
    <w:p w14:paraId="6178446C" w14:textId="77777777" w:rsidR="00882121" w:rsidRDefault="005906DF" w:rsidP="006C2AFB">
      <w:pPr>
        <w:tabs>
          <w:tab w:val="left" w:pos="-1440"/>
        </w:tabs>
        <w:ind w:left="720" w:hanging="1440"/>
        <w:rPr>
          <w:rFonts w:cs="Arrus BT"/>
        </w:rPr>
      </w:pPr>
      <w:r>
        <w:rPr>
          <w:rFonts w:cs="Arrus BT"/>
        </w:rPr>
        <w:tab/>
        <w:t>Exam #4                                  30 points</w:t>
      </w:r>
      <w:r w:rsidR="006C6DD1">
        <w:rPr>
          <w:rFonts w:cs="Arrus BT"/>
        </w:rPr>
        <w:tab/>
      </w:r>
      <w:r w:rsidR="005849EB">
        <w:rPr>
          <w:rFonts w:cs="Arrus BT"/>
        </w:rPr>
        <w:tab/>
        <w:t xml:space="preserve">  </w:t>
      </w:r>
    </w:p>
    <w:p w14:paraId="5DE5C5B0" w14:textId="664AC235" w:rsidR="00882121" w:rsidRDefault="00882121" w:rsidP="00882121">
      <w:pPr>
        <w:tabs>
          <w:tab w:val="left" w:pos="-1440"/>
        </w:tabs>
        <w:ind w:left="720" w:hanging="1440"/>
        <w:rPr>
          <w:rFonts w:cs="Arrus BT"/>
        </w:rPr>
      </w:pPr>
      <w:r>
        <w:rPr>
          <w:rFonts w:cs="Arrus BT"/>
        </w:rPr>
        <w:tab/>
      </w:r>
      <w:r w:rsidR="00A137C3">
        <w:rPr>
          <w:rFonts w:cs="Arrus BT"/>
        </w:rPr>
        <w:t xml:space="preserve">Case </w:t>
      </w:r>
      <w:r w:rsidR="004E6C9D">
        <w:rPr>
          <w:rFonts w:cs="Arrus BT"/>
        </w:rPr>
        <w:t xml:space="preserve">Studies  </w:t>
      </w:r>
      <w:r w:rsidR="004E6C9D">
        <w:rPr>
          <w:rFonts w:cs="Arrus BT"/>
        </w:rPr>
        <w:tab/>
      </w:r>
      <w:r>
        <w:rPr>
          <w:rFonts w:cs="Arrus BT"/>
        </w:rPr>
        <w:tab/>
      </w:r>
      <w:r>
        <w:rPr>
          <w:rFonts w:cs="Arrus BT"/>
        </w:rPr>
        <w:tab/>
      </w:r>
      <w:r w:rsidR="00A137C3">
        <w:rPr>
          <w:rFonts w:cs="Arrus BT"/>
        </w:rPr>
        <w:t>75 points</w:t>
      </w:r>
      <w:r>
        <w:rPr>
          <w:rFonts w:cs="Arrus BT"/>
        </w:rPr>
        <w:tab/>
      </w:r>
      <w:r w:rsidR="00A137C3">
        <w:rPr>
          <w:rFonts w:cs="Arrus BT"/>
        </w:rPr>
        <w:t xml:space="preserve">            </w:t>
      </w:r>
    </w:p>
    <w:p w14:paraId="52DDE4B3" w14:textId="6A57D405" w:rsidR="006C6DD1" w:rsidRDefault="00882121" w:rsidP="00882121">
      <w:pPr>
        <w:tabs>
          <w:tab w:val="left" w:pos="-1440"/>
        </w:tabs>
        <w:ind w:left="720" w:hanging="1440"/>
        <w:rPr>
          <w:rFonts w:cs="Arrus BT"/>
        </w:rPr>
      </w:pPr>
      <w:r>
        <w:rPr>
          <w:rFonts w:cs="Arrus BT"/>
        </w:rPr>
        <w:tab/>
      </w:r>
      <w:r w:rsidR="0024761E">
        <w:rPr>
          <w:rFonts w:cs="Arrus BT"/>
        </w:rPr>
        <w:t xml:space="preserve">Quizzes     </w:t>
      </w:r>
      <w:r w:rsidR="00A137C3">
        <w:rPr>
          <w:rFonts w:cs="Arrus BT"/>
        </w:rPr>
        <w:t xml:space="preserve">                             </w:t>
      </w:r>
      <w:r w:rsidR="0024761E">
        <w:rPr>
          <w:rFonts w:cs="Arrus BT"/>
        </w:rPr>
        <w:t>125</w:t>
      </w:r>
      <w:r w:rsidR="00A137C3">
        <w:rPr>
          <w:rFonts w:cs="Arrus BT"/>
        </w:rPr>
        <w:t xml:space="preserve"> points</w:t>
      </w:r>
      <w:r w:rsidR="003F4552">
        <w:rPr>
          <w:rFonts w:cs="Arrus BT"/>
        </w:rPr>
        <w:t xml:space="preserve"> </w:t>
      </w:r>
      <w:r w:rsidR="003F4552">
        <w:rPr>
          <w:rFonts w:cs="Arrus BT"/>
        </w:rPr>
        <w:tab/>
      </w:r>
      <w:r>
        <w:rPr>
          <w:rFonts w:cs="Arrus BT"/>
        </w:rPr>
        <w:tab/>
      </w:r>
    </w:p>
    <w:p w14:paraId="259B9938" w14:textId="77777777" w:rsidR="005906DF" w:rsidRDefault="005906DF" w:rsidP="00882121">
      <w:pPr>
        <w:tabs>
          <w:tab w:val="left" w:pos="-1440"/>
        </w:tabs>
        <w:ind w:left="720" w:hanging="1440"/>
        <w:rPr>
          <w:rFonts w:cs="Arrus BT"/>
        </w:rPr>
      </w:pPr>
      <w:r>
        <w:rPr>
          <w:rFonts w:cs="Arrus BT"/>
        </w:rPr>
        <w:tab/>
      </w:r>
    </w:p>
    <w:p w14:paraId="5D51CC4A" w14:textId="77777777" w:rsidR="00882121" w:rsidRDefault="00882121" w:rsidP="00882121">
      <w:pPr>
        <w:rPr>
          <w:rFonts w:cs="Arrus BT"/>
          <w:b/>
          <w:bCs/>
          <w:szCs w:val="26"/>
        </w:rPr>
      </w:pPr>
    </w:p>
    <w:p w14:paraId="26170FA5" w14:textId="77777777" w:rsidR="006C6DD1" w:rsidRDefault="006C6DD1" w:rsidP="00882121">
      <w:pPr>
        <w:rPr>
          <w:rFonts w:cs="Arrus BT"/>
          <w:szCs w:val="26"/>
        </w:rPr>
      </w:pPr>
      <w:r>
        <w:rPr>
          <w:rFonts w:cs="Arrus BT"/>
          <w:b/>
          <w:bCs/>
          <w:szCs w:val="26"/>
        </w:rPr>
        <w:t>GRADING SCALE:</w:t>
      </w:r>
    </w:p>
    <w:p w14:paraId="5DC001D5" w14:textId="77777777" w:rsidR="006C6DD1" w:rsidRDefault="00882121" w:rsidP="006C6DD1">
      <w:pPr>
        <w:ind w:firstLine="720"/>
        <w:rPr>
          <w:rFonts w:cs="Arrus BT"/>
          <w:szCs w:val="26"/>
        </w:rPr>
      </w:pPr>
      <w:r>
        <w:rPr>
          <w:rFonts w:cs="Arrus BT"/>
          <w:szCs w:val="26"/>
        </w:rPr>
        <w:t xml:space="preserve"> </w:t>
      </w:r>
      <w:r>
        <w:rPr>
          <w:rFonts w:cs="Arrus BT"/>
          <w:szCs w:val="26"/>
        </w:rPr>
        <w:tab/>
      </w:r>
      <w:r w:rsidR="006C6DD1">
        <w:rPr>
          <w:rFonts w:cs="Arrus BT"/>
          <w:szCs w:val="26"/>
        </w:rPr>
        <w:t>A = 93 - 100</w:t>
      </w:r>
    </w:p>
    <w:p w14:paraId="2A1340DE" w14:textId="77777777" w:rsidR="006C6DD1" w:rsidRDefault="006C6DD1" w:rsidP="00882121">
      <w:pPr>
        <w:ind w:left="720" w:firstLine="720"/>
        <w:rPr>
          <w:rFonts w:cs="Arrus BT"/>
          <w:szCs w:val="26"/>
        </w:rPr>
      </w:pPr>
      <w:r>
        <w:rPr>
          <w:rFonts w:cs="Arrus BT"/>
          <w:szCs w:val="26"/>
        </w:rPr>
        <w:t>B = 85 -   92</w:t>
      </w:r>
    </w:p>
    <w:p w14:paraId="3FAC3B1F" w14:textId="77777777" w:rsidR="006C6DD1" w:rsidRDefault="00882121" w:rsidP="006C6DD1">
      <w:pPr>
        <w:rPr>
          <w:rFonts w:cs="Arrus BT"/>
          <w:szCs w:val="26"/>
        </w:rPr>
      </w:pPr>
      <w:r>
        <w:rPr>
          <w:rFonts w:cs="Arrus BT"/>
          <w:szCs w:val="26"/>
        </w:rPr>
        <w:t xml:space="preserve"> </w:t>
      </w:r>
      <w:r>
        <w:rPr>
          <w:rFonts w:cs="Arrus BT"/>
          <w:szCs w:val="26"/>
        </w:rPr>
        <w:tab/>
      </w:r>
      <w:r>
        <w:rPr>
          <w:rFonts w:cs="Arrus BT"/>
          <w:szCs w:val="26"/>
        </w:rPr>
        <w:tab/>
      </w:r>
      <w:r w:rsidR="006C6DD1">
        <w:rPr>
          <w:rFonts w:cs="Arrus BT"/>
          <w:szCs w:val="26"/>
        </w:rPr>
        <w:t>C = 75 -   84</w:t>
      </w:r>
    </w:p>
    <w:p w14:paraId="4D64F020" w14:textId="77777777" w:rsidR="006C6DD1" w:rsidRDefault="006C6DD1" w:rsidP="00882121">
      <w:pPr>
        <w:ind w:left="720" w:firstLine="720"/>
        <w:rPr>
          <w:rFonts w:cs="Arrus BT"/>
          <w:szCs w:val="26"/>
        </w:rPr>
      </w:pPr>
      <w:r>
        <w:rPr>
          <w:rFonts w:cs="Arrus BT"/>
          <w:szCs w:val="26"/>
        </w:rPr>
        <w:t>D = 67 -   74</w:t>
      </w:r>
    </w:p>
    <w:p w14:paraId="345CC9A0" w14:textId="77777777" w:rsidR="006C6DD1" w:rsidRDefault="006C6DD1" w:rsidP="00882121">
      <w:pPr>
        <w:ind w:left="720" w:firstLine="720"/>
        <w:rPr>
          <w:rFonts w:cs="Arrus BT"/>
          <w:szCs w:val="26"/>
        </w:rPr>
      </w:pPr>
      <w:r>
        <w:rPr>
          <w:rFonts w:cs="Arrus BT"/>
          <w:szCs w:val="26"/>
        </w:rPr>
        <w:t>F = 66 &amp; below</w:t>
      </w:r>
    </w:p>
    <w:p w14:paraId="66AFDC55" w14:textId="77777777" w:rsidR="00596B9B" w:rsidRDefault="00596B9B" w:rsidP="00882121">
      <w:pPr>
        <w:ind w:left="720" w:firstLine="720"/>
        <w:rPr>
          <w:rFonts w:cs="Arrus BT"/>
          <w:szCs w:val="26"/>
        </w:rPr>
      </w:pPr>
    </w:p>
    <w:p w14:paraId="03A4A796" w14:textId="77777777" w:rsidR="006C6DD1" w:rsidRDefault="006C6DD1" w:rsidP="006C6DD1">
      <w:pPr>
        <w:tabs>
          <w:tab w:val="left" w:pos="-1440"/>
        </w:tabs>
        <w:ind w:left="720" w:hanging="720"/>
        <w:rPr>
          <w:rFonts w:cs="Arrus BT"/>
        </w:rPr>
      </w:pPr>
      <w:r>
        <w:rPr>
          <w:rFonts w:cs="Arrus BT"/>
          <w:b/>
          <w:bCs/>
        </w:rPr>
        <w:t>DISCLAIMER:</w:t>
      </w:r>
    </w:p>
    <w:p w14:paraId="351C898D" w14:textId="30B71573" w:rsidR="006C6DD1" w:rsidRPr="004E66BA" w:rsidRDefault="006C6DD1" w:rsidP="004E66BA">
      <w:pPr>
        <w:tabs>
          <w:tab w:val="left" w:pos="-1440"/>
        </w:tabs>
        <w:ind w:left="720" w:hanging="720"/>
        <w:rPr>
          <w:rFonts w:cs="Arrus BT"/>
        </w:rPr>
        <w:sectPr w:rsidR="006C6DD1" w:rsidRPr="004E66BA">
          <w:pgSz w:w="12240" w:h="15840"/>
          <w:pgMar w:top="1152" w:right="1080" w:bottom="1152" w:left="1080" w:header="1440" w:footer="1152" w:gutter="0"/>
          <w:cols w:space="720"/>
        </w:sectPr>
      </w:pPr>
      <w:r>
        <w:rPr>
          <w:rFonts w:cs="Arrus BT"/>
        </w:rPr>
        <w:t xml:space="preserve">Changes to the syllabus and/or schedule may be made at any time during the </w:t>
      </w:r>
      <w:proofErr w:type="spellStart"/>
      <w:r>
        <w:rPr>
          <w:rFonts w:cs="Arrus BT"/>
        </w:rPr>
        <w:t>sem</w:t>
      </w:r>
      <w:proofErr w:type="spellEnd"/>
    </w:p>
    <w:p w14:paraId="7A58F876" w14:textId="77777777" w:rsidR="006814BA" w:rsidRDefault="00596B9B" w:rsidP="004E66BA">
      <w:pPr>
        <w:ind w:left="2160" w:firstLine="720"/>
        <w:rPr>
          <w:sz w:val="28"/>
          <w:szCs w:val="28"/>
        </w:rPr>
      </w:pPr>
      <w:r>
        <w:rPr>
          <w:b/>
          <w:bCs/>
          <w:sz w:val="28"/>
          <w:szCs w:val="28"/>
        </w:rPr>
        <w:lastRenderedPageBreak/>
        <w:t>GENERAL AND ORAL PATHOLOGY</w:t>
      </w:r>
    </w:p>
    <w:p w14:paraId="4240AF51" w14:textId="5BE9630C" w:rsidR="006814BA" w:rsidRDefault="006814BA" w:rsidP="006814BA">
      <w:pPr>
        <w:jc w:val="center"/>
        <w:rPr>
          <w:sz w:val="28"/>
          <w:szCs w:val="28"/>
        </w:rPr>
      </w:pPr>
      <w:r>
        <w:rPr>
          <w:b/>
          <w:bCs/>
          <w:sz w:val="28"/>
          <w:szCs w:val="28"/>
        </w:rPr>
        <w:t xml:space="preserve">Dr. Roy Coleman                         DEH </w:t>
      </w:r>
      <w:r w:rsidR="00CF54AB">
        <w:rPr>
          <w:b/>
          <w:bCs/>
          <w:sz w:val="28"/>
          <w:szCs w:val="28"/>
        </w:rPr>
        <w:t>2</w:t>
      </w:r>
      <w:r w:rsidR="00596B9B">
        <w:rPr>
          <w:b/>
          <w:bCs/>
          <w:sz w:val="28"/>
          <w:szCs w:val="28"/>
        </w:rPr>
        <w:t>400</w:t>
      </w:r>
      <w:r>
        <w:rPr>
          <w:b/>
          <w:bCs/>
          <w:sz w:val="28"/>
          <w:szCs w:val="28"/>
        </w:rPr>
        <w:t xml:space="preserve">   </w:t>
      </w:r>
      <w:r>
        <w:rPr>
          <w:b/>
          <w:sz w:val="28"/>
          <w:szCs w:val="28"/>
        </w:rPr>
        <w:t xml:space="preserve">CRN </w:t>
      </w:r>
      <w:r w:rsidR="00596B9B">
        <w:rPr>
          <w:b/>
          <w:sz w:val="28"/>
          <w:szCs w:val="28"/>
        </w:rPr>
        <w:t>1000</w:t>
      </w:r>
      <w:r w:rsidR="00920DAF">
        <w:rPr>
          <w:b/>
          <w:sz w:val="28"/>
          <w:szCs w:val="28"/>
        </w:rPr>
        <w:t>4</w:t>
      </w:r>
    </w:p>
    <w:p w14:paraId="4692985B" w14:textId="2389B793" w:rsidR="006814BA" w:rsidRDefault="006814BA" w:rsidP="006814BA">
      <w:pPr>
        <w:jc w:val="center"/>
      </w:pPr>
      <w:r>
        <w:t xml:space="preserve">Lecture:  </w:t>
      </w:r>
      <w:r w:rsidR="00A833FB">
        <w:t>Monday</w:t>
      </w:r>
      <w:r w:rsidR="00596B9B">
        <w:t xml:space="preserve"> and Wednesday</w:t>
      </w:r>
      <w:r w:rsidR="00920DAF">
        <w:t xml:space="preserve"> </w:t>
      </w:r>
      <w:r w:rsidR="00596B9B">
        <w:t xml:space="preserve"> </w:t>
      </w:r>
      <w:r w:rsidR="00EF55A7">
        <w:t xml:space="preserve"> </w:t>
      </w:r>
      <w:r w:rsidR="00596B9B">
        <w:t>4:00</w:t>
      </w:r>
      <w:r w:rsidR="00A833FB">
        <w:t xml:space="preserve"> pm</w:t>
      </w:r>
      <w:r w:rsidR="00CF54AB">
        <w:t xml:space="preserve"> – </w:t>
      </w:r>
      <w:r w:rsidR="00A833FB">
        <w:t>5:</w:t>
      </w:r>
      <w:r w:rsidR="00596B9B">
        <w:t>3</w:t>
      </w:r>
      <w:r w:rsidR="00A833FB">
        <w:t>0</w:t>
      </w:r>
      <w:r w:rsidR="00CF54AB">
        <w:t xml:space="preserve"> </w:t>
      </w:r>
      <w:r w:rsidR="00A833FB">
        <w:t>p</w:t>
      </w:r>
      <w:r w:rsidR="00EF55A7">
        <w:t>m AHS</w:t>
      </w:r>
      <w:r>
        <w:t xml:space="preserve"> </w:t>
      </w:r>
      <w:r w:rsidR="00CF54AB">
        <w:t>–12</w:t>
      </w:r>
      <w:r w:rsidR="00596B9B">
        <w:t>6</w:t>
      </w:r>
      <w:r>
        <w:t xml:space="preserve">  </w:t>
      </w:r>
    </w:p>
    <w:p w14:paraId="00EBC469" w14:textId="77777777" w:rsidR="006814BA" w:rsidRDefault="006814BA" w:rsidP="006814BA">
      <w:pPr>
        <w:jc w:val="center"/>
      </w:pPr>
    </w:p>
    <w:tbl>
      <w:tblPr>
        <w:tblW w:w="5845" w:type="dxa"/>
        <w:tblInd w:w="113" w:type="dxa"/>
        <w:tblLook w:val="04A0" w:firstRow="1" w:lastRow="0" w:firstColumn="1" w:lastColumn="0" w:noHBand="0" w:noVBand="1"/>
      </w:tblPr>
      <w:tblGrid>
        <w:gridCol w:w="1040"/>
        <w:gridCol w:w="999"/>
        <w:gridCol w:w="2500"/>
        <w:gridCol w:w="1306"/>
      </w:tblGrid>
      <w:tr w:rsidR="004E66BA" w:rsidRPr="004E66BA" w14:paraId="0AA31FCD" w14:textId="77777777" w:rsidTr="004E66BA">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B1813" w14:textId="77777777" w:rsidR="004E66BA" w:rsidRPr="004E66BA" w:rsidRDefault="004E66BA" w:rsidP="004E66BA">
            <w:pPr>
              <w:widowControl/>
              <w:autoSpaceDE/>
              <w:autoSpaceDN/>
              <w:adjustRightInd/>
              <w:jc w:val="center"/>
              <w:rPr>
                <w:b/>
                <w:bCs/>
                <w:color w:val="000000"/>
                <w:u w:val="single"/>
              </w:rPr>
            </w:pPr>
            <w:bookmarkStart w:id="0" w:name="RANGE!A1:C31"/>
            <w:r w:rsidRPr="004E66BA">
              <w:rPr>
                <w:b/>
                <w:bCs/>
                <w:color w:val="000000"/>
                <w:u w:val="single"/>
              </w:rPr>
              <w:t>Date</w:t>
            </w:r>
            <w:bookmarkEnd w:id="0"/>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6D775E73" w14:textId="77777777" w:rsidR="004E66BA" w:rsidRPr="004E66BA" w:rsidRDefault="004E66BA" w:rsidP="004E66BA">
            <w:pPr>
              <w:widowControl/>
              <w:autoSpaceDE/>
              <w:autoSpaceDN/>
              <w:adjustRightInd/>
              <w:jc w:val="center"/>
              <w:rPr>
                <w:b/>
                <w:bCs/>
                <w:color w:val="000000"/>
                <w:sz w:val="22"/>
                <w:szCs w:val="22"/>
                <w:u w:val="single"/>
              </w:rPr>
            </w:pPr>
            <w:r w:rsidRPr="004E66BA">
              <w:rPr>
                <w:b/>
                <w:bCs/>
                <w:color w:val="000000"/>
                <w:sz w:val="22"/>
                <w:szCs w:val="22"/>
                <w:u w:val="single"/>
              </w:rPr>
              <w:t>Chapter</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176F61E8" w14:textId="77777777" w:rsidR="004E66BA" w:rsidRPr="004E66BA" w:rsidRDefault="004E66BA" w:rsidP="004E66BA">
            <w:pPr>
              <w:widowControl/>
              <w:autoSpaceDE/>
              <w:autoSpaceDN/>
              <w:adjustRightInd/>
              <w:jc w:val="center"/>
              <w:rPr>
                <w:b/>
                <w:bCs/>
                <w:color w:val="000000"/>
                <w:sz w:val="22"/>
                <w:szCs w:val="22"/>
                <w:u w:val="single"/>
              </w:rPr>
            </w:pPr>
            <w:r w:rsidRPr="004E66BA">
              <w:rPr>
                <w:b/>
                <w:bCs/>
                <w:color w:val="000000"/>
                <w:sz w:val="22"/>
                <w:szCs w:val="22"/>
                <w:u w:val="single"/>
              </w:rPr>
              <w:t>Lecture Title_</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270BCC23" w14:textId="77777777" w:rsidR="004E66BA" w:rsidRPr="004E66BA" w:rsidRDefault="004E66BA" w:rsidP="004E66BA">
            <w:pPr>
              <w:widowControl/>
              <w:autoSpaceDE/>
              <w:autoSpaceDN/>
              <w:adjustRightInd/>
              <w:jc w:val="center"/>
              <w:rPr>
                <w:b/>
                <w:bCs/>
                <w:color w:val="000000"/>
                <w:sz w:val="22"/>
                <w:szCs w:val="22"/>
                <w:u w:val="single"/>
              </w:rPr>
            </w:pPr>
            <w:r w:rsidRPr="004E66BA">
              <w:rPr>
                <w:b/>
                <w:bCs/>
                <w:color w:val="000000"/>
                <w:sz w:val="22"/>
                <w:szCs w:val="22"/>
                <w:u w:val="single"/>
              </w:rPr>
              <w:t>Quiz Due</w:t>
            </w:r>
          </w:p>
        </w:tc>
      </w:tr>
      <w:tr w:rsidR="004E66BA" w:rsidRPr="004E66BA" w14:paraId="00E97F89"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F07C115" w14:textId="77777777" w:rsidR="004E66BA" w:rsidRPr="004E66BA" w:rsidRDefault="004E66BA" w:rsidP="004E66BA">
            <w:pPr>
              <w:widowControl/>
              <w:autoSpaceDE/>
              <w:autoSpaceDN/>
              <w:adjustRightInd/>
              <w:jc w:val="center"/>
              <w:rPr>
                <w:color w:val="000000"/>
              </w:rPr>
            </w:pPr>
            <w:r w:rsidRPr="004E66BA">
              <w:rPr>
                <w:color w:val="000000"/>
              </w:rPr>
              <w:t>26-Aug</w:t>
            </w:r>
          </w:p>
        </w:tc>
        <w:tc>
          <w:tcPr>
            <w:tcW w:w="999" w:type="dxa"/>
            <w:tcBorders>
              <w:top w:val="nil"/>
              <w:left w:val="nil"/>
              <w:bottom w:val="single" w:sz="4" w:space="0" w:color="auto"/>
              <w:right w:val="single" w:sz="4" w:space="0" w:color="auto"/>
            </w:tcBorders>
            <w:shd w:val="clear" w:color="auto" w:fill="auto"/>
            <w:noWrap/>
            <w:vAlign w:val="bottom"/>
            <w:hideMark/>
          </w:tcPr>
          <w:p w14:paraId="578712A7"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1</w:t>
            </w:r>
          </w:p>
        </w:tc>
        <w:tc>
          <w:tcPr>
            <w:tcW w:w="2500" w:type="dxa"/>
            <w:tcBorders>
              <w:top w:val="nil"/>
              <w:left w:val="nil"/>
              <w:bottom w:val="single" w:sz="4" w:space="0" w:color="auto"/>
              <w:right w:val="single" w:sz="4" w:space="0" w:color="auto"/>
            </w:tcBorders>
            <w:shd w:val="clear" w:color="auto" w:fill="auto"/>
            <w:noWrap/>
            <w:vAlign w:val="bottom"/>
            <w:hideMark/>
          </w:tcPr>
          <w:p w14:paraId="73E36A34"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Introduction</w:t>
            </w:r>
          </w:p>
        </w:tc>
        <w:tc>
          <w:tcPr>
            <w:tcW w:w="1306" w:type="dxa"/>
            <w:tcBorders>
              <w:top w:val="nil"/>
              <w:left w:val="nil"/>
              <w:bottom w:val="single" w:sz="4" w:space="0" w:color="auto"/>
              <w:right w:val="single" w:sz="4" w:space="0" w:color="auto"/>
            </w:tcBorders>
            <w:shd w:val="clear" w:color="auto" w:fill="auto"/>
            <w:noWrap/>
            <w:vAlign w:val="bottom"/>
            <w:hideMark/>
          </w:tcPr>
          <w:p w14:paraId="766E4F6A"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26DE9FB7"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8CE5F26" w14:textId="77777777" w:rsidR="004E66BA" w:rsidRPr="004E66BA" w:rsidRDefault="004E66BA" w:rsidP="004E66BA">
            <w:pPr>
              <w:widowControl/>
              <w:autoSpaceDE/>
              <w:autoSpaceDN/>
              <w:adjustRightInd/>
              <w:jc w:val="center"/>
              <w:rPr>
                <w:color w:val="000000"/>
              </w:rPr>
            </w:pPr>
            <w:r w:rsidRPr="004E66BA">
              <w:rPr>
                <w:color w:val="000000"/>
              </w:rPr>
              <w:t>28-Aug</w:t>
            </w:r>
          </w:p>
        </w:tc>
        <w:tc>
          <w:tcPr>
            <w:tcW w:w="999" w:type="dxa"/>
            <w:tcBorders>
              <w:top w:val="nil"/>
              <w:left w:val="nil"/>
              <w:bottom w:val="single" w:sz="4" w:space="0" w:color="auto"/>
              <w:right w:val="single" w:sz="4" w:space="0" w:color="auto"/>
            </w:tcBorders>
            <w:shd w:val="clear" w:color="auto" w:fill="auto"/>
            <w:noWrap/>
            <w:vAlign w:val="bottom"/>
            <w:hideMark/>
          </w:tcPr>
          <w:p w14:paraId="4024E702"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1</w:t>
            </w:r>
          </w:p>
        </w:tc>
        <w:tc>
          <w:tcPr>
            <w:tcW w:w="2500" w:type="dxa"/>
            <w:tcBorders>
              <w:top w:val="nil"/>
              <w:left w:val="nil"/>
              <w:bottom w:val="single" w:sz="4" w:space="0" w:color="auto"/>
              <w:right w:val="single" w:sz="4" w:space="0" w:color="auto"/>
            </w:tcBorders>
            <w:shd w:val="clear" w:color="auto" w:fill="auto"/>
            <w:noWrap/>
            <w:vAlign w:val="bottom"/>
            <w:hideMark/>
          </w:tcPr>
          <w:p w14:paraId="62BF1187"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Introduction</w:t>
            </w:r>
          </w:p>
        </w:tc>
        <w:tc>
          <w:tcPr>
            <w:tcW w:w="1306" w:type="dxa"/>
            <w:tcBorders>
              <w:top w:val="nil"/>
              <w:left w:val="nil"/>
              <w:bottom w:val="single" w:sz="4" w:space="0" w:color="auto"/>
              <w:right w:val="single" w:sz="4" w:space="0" w:color="auto"/>
            </w:tcBorders>
            <w:shd w:val="clear" w:color="auto" w:fill="auto"/>
            <w:noWrap/>
            <w:vAlign w:val="bottom"/>
            <w:hideMark/>
          </w:tcPr>
          <w:p w14:paraId="57104973"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438AE6EB"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5A1E847" w14:textId="77777777" w:rsidR="004E66BA" w:rsidRPr="004E66BA" w:rsidRDefault="004E66BA" w:rsidP="004E66BA">
            <w:pPr>
              <w:widowControl/>
              <w:autoSpaceDE/>
              <w:autoSpaceDN/>
              <w:adjustRightInd/>
              <w:jc w:val="center"/>
              <w:rPr>
                <w:b/>
                <w:bCs/>
                <w:color w:val="000000"/>
              </w:rPr>
            </w:pPr>
            <w:r w:rsidRPr="004E66BA">
              <w:rPr>
                <w:b/>
                <w:bCs/>
                <w:color w:val="000000"/>
              </w:rPr>
              <w:t>2-Sep</w:t>
            </w:r>
          </w:p>
        </w:tc>
        <w:tc>
          <w:tcPr>
            <w:tcW w:w="999" w:type="dxa"/>
            <w:tcBorders>
              <w:top w:val="nil"/>
              <w:left w:val="nil"/>
              <w:bottom w:val="single" w:sz="4" w:space="0" w:color="auto"/>
              <w:right w:val="single" w:sz="4" w:space="0" w:color="auto"/>
            </w:tcBorders>
            <w:shd w:val="clear" w:color="auto" w:fill="auto"/>
            <w:noWrap/>
            <w:vAlign w:val="bottom"/>
            <w:hideMark/>
          </w:tcPr>
          <w:p w14:paraId="6F58B97E"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39D0FE7A" w14:textId="77777777" w:rsidR="004E66BA" w:rsidRPr="004E66BA" w:rsidRDefault="004E66BA" w:rsidP="004E66BA">
            <w:pPr>
              <w:widowControl/>
              <w:autoSpaceDE/>
              <w:autoSpaceDN/>
              <w:adjustRightInd/>
              <w:jc w:val="center"/>
              <w:rPr>
                <w:b/>
                <w:bCs/>
                <w:color w:val="000000"/>
                <w:sz w:val="22"/>
                <w:szCs w:val="22"/>
              </w:rPr>
            </w:pPr>
            <w:r w:rsidRPr="004E66BA">
              <w:rPr>
                <w:b/>
                <w:bCs/>
                <w:color w:val="000000"/>
                <w:sz w:val="22"/>
                <w:szCs w:val="22"/>
              </w:rPr>
              <w:t>NO CLASS</w:t>
            </w:r>
          </w:p>
        </w:tc>
        <w:tc>
          <w:tcPr>
            <w:tcW w:w="1306" w:type="dxa"/>
            <w:tcBorders>
              <w:top w:val="nil"/>
              <w:left w:val="nil"/>
              <w:bottom w:val="single" w:sz="4" w:space="0" w:color="auto"/>
              <w:right w:val="single" w:sz="4" w:space="0" w:color="auto"/>
            </w:tcBorders>
            <w:shd w:val="clear" w:color="auto" w:fill="auto"/>
            <w:noWrap/>
            <w:vAlign w:val="bottom"/>
            <w:hideMark/>
          </w:tcPr>
          <w:p w14:paraId="21BF50C9"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4428540F"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2C98C2E" w14:textId="77777777" w:rsidR="004E66BA" w:rsidRPr="004E66BA" w:rsidRDefault="004E66BA" w:rsidP="004E66BA">
            <w:pPr>
              <w:widowControl/>
              <w:autoSpaceDE/>
              <w:autoSpaceDN/>
              <w:adjustRightInd/>
              <w:jc w:val="center"/>
              <w:rPr>
                <w:color w:val="000000"/>
              </w:rPr>
            </w:pPr>
            <w:r w:rsidRPr="004E66BA">
              <w:rPr>
                <w:color w:val="000000"/>
              </w:rPr>
              <w:t>4-Sep</w:t>
            </w:r>
          </w:p>
        </w:tc>
        <w:tc>
          <w:tcPr>
            <w:tcW w:w="999" w:type="dxa"/>
            <w:tcBorders>
              <w:top w:val="nil"/>
              <w:left w:val="nil"/>
              <w:bottom w:val="single" w:sz="4" w:space="0" w:color="auto"/>
              <w:right w:val="single" w:sz="4" w:space="0" w:color="auto"/>
            </w:tcBorders>
            <w:shd w:val="clear" w:color="auto" w:fill="auto"/>
            <w:noWrap/>
            <w:vAlign w:val="bottom"/>
            <w:hideMark/>
          </w:tcPr>
          <w:p w14:paraId="49138D23"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2</w:t>
            </w:r>
          </w:p>
        </w:tc>
        <w:tc>
          <w:tcPr>
            <w:tcW w:w="2500" w:type="dxa"/>
            <w:tcBorders>
              <w:top w:val="nil"/>
              <w:left w:val="nil"/>
              <w:bottom w:val="single" w:sz="4" w:space="0" w:color="auto"/>
              <w:right w:val="single" w:sz="4" w:space="0" w:color="auto"/>
            </w:tcBorders>
            <w:shd w:val="clear" w:color="auto" w:fill="auto"/>
            <w:noWrap/>
            <w:vAlign w:val="bottom"/>
            <w:hideMark/>
          </w:tcPr>
          <w:p w14:paraId="0E1A5C0C"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Inflammation</w:t>
            </w:r>
          </w:p>
        </w:tc>
        <w:tc>
          <w:tcPr>
            <w:tcW w:w="1306" w:type="dxa"/>
            <w:tcBorders>
              <w:top w:val="nil"/>
              <w:left w:val="nil"/>
              <w:bottom w:val="single" w:sz="4" w:space="0" w:color="auto"/>
              <w:right w:val="single" w:sz="4" w:space="0" w:color="auto"/>
            </w:tcBorders>
            <w:shd w:val="clear" w:color="auto" w:fill="auto"/>
            <w:noWrap/>
            <w:vAlign w:val="bottom"/>
            <w:hideMark/>
          </w:tcPr>
          <w:p w14:paraId="2449F427"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32D6414A"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A2D9FC2" w14:textId="77777777" w:rsidR="004E66BA" w:rsidRPr="004E66BA" w:rsidRDefault="004E66BA" w:rsidP="004E66BA">
            <w:pPr>
              <w:widowControl/>
              <w:autoSpaceDE/>
              <w:autoSpaceDN/>
              <w:adjustRightInd/>
              <w:jc w:val="center"/>
              <w:rPr>
                <w:color w:val="000000"/>
              </w:rPr>
            </w:pPr>
            <w:r w:rsidRPr="004E66BA">
              <w:rPr>
                <w:color w:val="000000"/>
              </w:rPr>
              <w:t>9-Sep</w:t>
            </w:r>
          </w:p>
        </w:tc>
        <w:tc>
          <w:tcPr>
            <w:tcW w:w="999" w:type="dxa"/>
            <w:tcBorders>
              <w:top w:val="nil"/>
              <w:left w:val="nil"/>
              <w:bottom w:val="single" w:sz="4" w:space="0" w:color="auto"/>
              <w:right w:val="single" w:sz="4" w:space="0" w:color="auto"/>
            </w:tcBorders>
            <w:shd w:val="clear" w:color="auto" w:fill="auto"/>
            <w:noWrap/>
            <w:vAlign w:val="bottom"/>
            <w:hideMark/>
          </w:tcPr>
          <w:p w14:paraId="2356CD4A"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2</w:t>
            </w:r>
          </w:p>
        </w:tc>
        <w:tc>
          <w:tcPr>
            <w:tcW w:w="2500" w:type="dxa"/>
            <w:tcBorders>
              <w:top w:val="nil"/>
              <w:left w:val="nil"/>
              <w:bottom w:val="single" w:sz="4" w:space="0" w:color="auto"/>
              <w:right w:val="single" w:sz="4" w:space="0" w:color="auto"/>
            </w:tcBorders>
            <w:shd w:val="clear" w:color="auto" w:fill="auto"/>
            <w:noWrap/>
            <w:vAlign w:val="bottom"/>
            <w:hideMark/>
          </w:tcPr>
          <w:p w14:paraId="540E545E"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Inflammation</w:t>
            </w:r>
          </w:p>
        </w:tc>
        <w:tc>
          <w:tcPr>
            <w:tcW w:w="1306" w:type="dxa"/>
            <w:tcBorders>
              <w:top w:val="nil"/>
              <w:left w:val="nil"/>
              <w:bottom w:val="single" w:sz="4" w:space="0" w:color="auto"/>
              <w:right w:val="single" w:sz="4" w:space="0" w:color="auto"/>
            </w:tcBorders>
            <w:shd w:val="clear" w:color="auto" w:fill="auto"/>
            <w:noWrap/>
            <w:vAlign w:val="bottom"/>
            <w:hideMark/>
          </w:tcPr>
          <w:p w14:paraId="44C774BD"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1ECB6D80"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0938A6C" w14:textId="77777777" w:rsidR="004E66BA" w:rsidRPr="004E66BA" w:rsidRDefault="004E66BA" w:rsidP="004E66BA">
            <w:pPr>
              <w:widowControl/>
              <w:autoSpaceDE/>
              <w:autoSpaceDN/>
              <w:adjustRightInd/>
              <w:jc w:val="center"/>
              <w:rPr>
                <w:color w:val="000000"/>
              </w:rPr>
            </w:pPr>
            <w:r w:rsidRPr="004E66BA">
              <w:rPr>
                <w:color w:val="000000"/>
              </w:rPr>
              <w:t>11-Sep</w:t>
            </w:r>
          </w:p>
        </w:tc>
        <w:tc>
          <w:tcPr>
            <w:tcW w:w="999" w:type="dxa"/>
            <w:tcBorders>
              <w:top w:val="nil"/>
              <w:left w:val="nil"/>
              <w:bottom w:val="single" w:sz="4" w:space="0" w:color="auto"/>
              <w:right w:val="single" w:sz="4" w:space="0" w:color="auto"/>
            </w:tcBorders>
            <w:shd w:val="clear" w:color="auto" w:fill="auto"/>
            <w:noWrap/>
            <w:vAlign w:val="bottom"/>
            <w:hideMark/>
          </w:tcPr>
          <w:p w14:paraId="17324992"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3</w:t>
            </w:r>
          </w:p>
        </w:tc>
        <w:tc>
          <w:tcPr>
            <w:tcW w:w="2500" w:type="dxa"/>
            <w:tcBorders>
              <w:top w:val="nil"/>
              <w:left w:val="nil"/>
              <w:bottom w:val="single" w:sz="4" w:space="0" w:color="auto"/>
              <w:right w:val="single" w:sz="4" w:space="0" w:color="auto"/>
            </w:tcBorders>
            <w:shd w:val="clear" w:color="auto" w:fill="auto"/>
            <w:noWrap/>
            <w:vAlign w:val="bottom"/>
            <w:hideMark/>
          </w:tcPr>
          <w:p w14:paraId="7F3D34EF"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Immunity</w:t>
            </w:r>
          </w:p>
        </w:tc>
        <w:tc>
          <w:tcPr>
            <w:tcW w:w="1306" w:type="dxa"/>
            <w:tcBorders>
              <w:top w:val="nil"/>
              <w:left w:val="nil"/>
              <w:bottom w:val="single" w:sz="4" w:space="0" w:color="auto"/>
              <w:right w:val="single" w:sz="4" w:space="0" w:color="auto"/>
            </w:tcBorders>
            <w:shd w:val="clear" w:color="auto" w:fill="auto"/>
            <w:noWrap/>
            <w:vAlign w:val="bottom"/>
            <w:hideMark/>
          </w:tcPr>
          <w:p w14:paraId="6A24BF4A"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4982A4FB"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D348563" w14:textId="77777777" w:rsidR="004E66BA" w:rsidRPr="004E66BA" w:rsidRDefault="004E66BA" w:rsidP="004E66BA">
            <w:pPr>
              <w:widowControl/>
              <w:autoSpaceDE/>
              <w:autoSpaceDN/>
              <w:adjustRightInd/>
              <w:jc w:val="center"/>
              <w:rPr>
                <w:color w:val="000000"/>
              </w:rPr>
            </w:pPr>
            <w:r w:rsidRPr="004E66BA">
              <w:rPr>
                <w:color w:val="000000"/>
              </w:rPr>
              <w:t>16-Sep</w:t>
            </w:r>
          </w:p>
        </w:tc>
        <w:tc>
          <w:tcPr>
            <w:tcW w:w="999" w:type="dxa"/>
            <w:tcBorders>
              <w:top w:val="nil"/>
              <w:left w:val="nil"/>
              <w:bottom w:val="single" w:sz="4" w:space="0" w:color="auto"/>
              <w:right w:val="single" w:sz="4" w:space="0" w:color="auto"/>
            </w:tcBorders>
            <w:shd w:val="clear" w:color="auto" w:fill="auto"/>
            <w:noWrap/>
            <w:vAlign w:val="bottom"/>
            <w:hideMark/>
          </w:tcPr>
          <w:p w14:paraId="62EE2884"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3</w:t>
            </w:r>
          </w:p>
        </w:tc>
        <w:tc>
          <w:tcPr>
            <w:tcW w:w="2500" w:type="dxa"/>
            <w:tcBorders>
              <w:top w:val="nil"/>
              <w:left w:val="nil"/>
              <w:bottom w:val="single" w:sz="4" w:space="0" w:color="auto"/>
              <w:right w:val="single" w:sz="4" w:space="0" w:color="auto"/>
            </w:tcBorders>
            <w:shd w:val="clear" w:color="auto" w:fill="auto"/>
            <w:noWrap/>
            <w:vAlign w:val="bottom"/>
            <w:hideMark/>
          </w:tcPr>
          <w:p w14:paraId="65952C0A"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Immunity</w:t>
            </w:r>
          </w:p>
        </w:tc>
        <w:tc>
          <w:tcPr>
            <w:tcW w:w="1306" w:type="dxa"/>
            <w:tcBorders>
              <w:top w:val="nil"/>
              <w:left w:val="nil"/>
              <w:bottom w:val="single" w:sz="4" w:space="0" w:color="auto"/>
              <w:right w:val="single" w:sz="4" w:space="0" w:color="auto"/>
            </w:tcBorders>
            <w:shd w:val="clear" w:color="auto" w:fill="auto"/>
            <w:noWrap/>
            <w:vAlign w:val="bottom"/>
            <w:hideMark/>
          </w:tcPr>
          <w:p w14:paraId="26C75E8A"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6B688F37"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4000AA6" w14:textId="77777777" w:rsidR="004E66BA" w:rsidRPr="004E66BA" w:rsidRDefault="004E66BA" w:rsidP="004E66BA">
            <w:pPr>
              <w:widowControl/>
              <w:autoSpaceDE/>
              <w:autoSpaceDN/>
              <w:adjustRightInd/>
              <w:jc w:val="center"/>
              <w:rPr>
                <w:b/>
                <w:bCs/>
                <w:color w:val="000000"/>
              </w:rPr>
            </w:pPr>
            <w:r w:rsidRPr="004E66BA">
              <w:rPr>
                <w:b/>
                <w:bCs/>
                <w:color w:val="000000"/>
              </w:rPr>
              <w:t>18-Sep</w:t>
            </w:r>
          </w:p>
        </w:tc>
        <w:tc>
          <w:tcPr>
            <w:tcW w:w="999" w:type="dxa"/>
            <w:tcBorders>
              <w:top w:val="nil"/>
              <w:left w:val="nil"/>
              <w:bottom w:val="single" w:sz="4" w:space="0" w:color="auto"/>
              <w:right w:val="single" w:sz="4" w:space="0" w:color="auto"/>
            </w:tcBorders>
            <w:shd w:val="clear" w:color="auto" w:fill="auto"/>
            <w:noWrap/>
            <w:vAlign w:val="bottom"/>
            <w:hideMark/>
          </w:tcPr>
          <w:p w14:paraId="00A55781"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3</w:t>
            </w:r>
          </w:p>
        </w:tc>
        <w:tc>
          <w:tcPr>
            <w:tcW w:w="2500" w:type="dxa"/>
            <w:tcBorders>
              <w:top w:val="nil"/>
              <w:left w:val="nil"/>
              <w:bottom w:val="single" w:sz="4" w:space="0" w:color="auto"/>
              <w:right w:val="single" w:sz="4" w:space="0" w:color="auto"/>
            </w:tcBorders>
            <w:shd w:val="clear" w:color="auto" w:fill="auto"/>
            <w:noWrap/>
            <w:vAlign w:val="bottom"/>
            <w:hideMark/>
          </w:tcPr>
          <w:p w14:paraId="621A9121" w14:textId="77777777" w:rsidR="004E66BA" w:rsidRPr="004E66BA" w:rsidRDefault="004E66BA" w:rsidP="004E66BA">
            <w:pPr>
              <w:widowControl/>
              <w:autoSpaceDE/>
              <w:autoSpaceDN/>
              <w:adjustRightInd/>
              <w:jc w:val="center"/>
              <w:rPr>
                <w:b/>
                <w:bCs/>
                <w:color w:val="000000"/>
                <w:sz w:val="22"/>
                <w:szCs w:val="22"/>
              </w:rPr>
            </w:pPr>
            <w:r w:rsidRPr="004E66BA">
              <w:rPr>
                <w:b/>
                <w:bCs/>
                <w:color w:val="000000"/>
                <w:sz w:val="22"/>
                <w:szCs w:val="22"/>
              </w:rPr>
              <w:t>EXAM 1</w:t>
            </w:r>
          </w:p>
        </w:tc>
        <w:tc>
          <w:tcPr>
            <w:tcW w:w="1306" w:type="dxa"/>
            <w:tcBorders>
              <w:top w:val="nil"/>
              <w:left w:val="nil"/>
              <w:bottom w:val="single" w:sz="4" w:space="0" w:color="auto"/>
              <w:right w:val="single" w:sz="4" w:space="0" w:color="auto"/>
            </w:tcBorders>
            <w:shd w:val="clear" w:color="auto" w:fill="auto"/>
            <w:noWrap/>
            <w:vAlign w:val="bottom"/>
            <w:hideMark/>
          </w:tcPr>
          <w:p w14:paraId="303E91B5" w14:textId="77777777" w:rsidR="004E66BA" w:rsidRPr="004E66BA" w:rsidRDefault="004E66BA" w:rsidP="004E66BA">
            <w:pPr>
              <w:widowControl/>
              <w:autoSpaceDE/>
              <w:autoSpaceDN/>
              <w:adjustRightInd/>
              <w:jc w:val="center"/>
              <w:rPr>
                <w:color w:val="000000"/>
                <w:sz w:val="22"/>
                <w:szCs w:val="22"/>
              </w:rPr>
            </w:pPr>
            <w:proofErr w:type="spellStart"/>
            <w:r w:rsidRPr="004E66BA">
              <w:rPr>
                <w:color w:val="000000"/>
                <w:sz w:val="22"/>
                <w:szCs w:val="22"/>
              </w:rPr>
              <w:t>Chs</w:t>
            </w:r>
            <w:proofErr w:type="spellEnd"/>
            <w:r w:rsidRPr="004E66BA">
              <w:rPr>
                <w:color w:val="000000"/>
                <w:sz w:val="22"/>
                <w:szCs w:val="22"/>
              </w:rPr>
              <w:t xml:space="preserve"> 1-3</w:t>
            </w:r>
          </w:p>
        </w:tc>
      </w:tr>
      <w:tr w:rsidR="004E66BA" w:rsidRPr="004E66BA" w14:paraId="44DCE552"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54B0F3E" w14:textId="77777777" w:rsidR="004E66BA" w:rsidRPr="004E66BA" w:rsidRDefault="004E66BA" w:rsidP="004E66BA">
            <w:pPr>
              <w:widowControl/>
              <w:autoSpaceDE/>
              <w:autoSpaceDN/>
              <w:adjustRightInd/>
              <w:jc w:val="center"/>
              <w:rPr>
                <w:color w:val="000000"/>
              </w:rPr>
            </w:pPr>
            <w:r w:rsidRPr="004E66BA">
              <w:rPr>
                <w:color w:val="000000"/>
              </w:rPr>
              <w:t>18-Sep</w:t>
            </w:r>
          </w:p>
        </w:tc>
        <w:tc>
          <w:tcPr>
            <w:tcW w:w="999" w:type="dxa"/>
            <w:tcBorders>
              <w:top w:val="nil"/>
              <w:left w:val="nil"/>
              <w:bottom w:val="single" w:sz="4" w:space="0" w:color="auto"/>
              <w:right w:val="single" w:sz="4" w:space="0" w:color="auto"/>
            </w:tcBorders>
            <w:shd w:val="clear" w:color="auto" w:fill="auto"/>
            <w:noWrap/>
            <w:vAlign w:val="bottom"/>
            <w:hideMark/>
          </w:tcPr>
          <w:p w14:paraId="4B94847B"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4</w:t>
            </w:r>
          </w:p>
        </w:tc>
        <w:tc>
          <w:tcPr>
            <w:tcW w:w="2500" w:type="dxa"/>
            <w:tcBorders>
              <w:top w:val="nil"/>
              <w:left w:val="nil"/>
              <w:bottom w:val="single" w:sz="4" w:space="0" w:color="auto"/>
              <w:right w:val="single" w:sz="4" w:space="0" w:color="auto"/>
            </w:tcBorders>
            <w:shd w:val="clear" w:color="auto" w:fill="auto"/>
            <w:noWrap/>
            <w:vAlign w:val="bottom"/>
            <w:hideMark/>
          </w:tcPr>
          <w:p w14:paraId="1BAB3D0D"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Infection</w:t>
            </w:r>
          </w:p>
        </w:tc>
        <w:tc>
          <w:tcPr>
            <w:tcW w:w="1306" w:type="dxa"/>
            <w:tcBorders>
              <w:top w:val="nil"/>
              <w:left w:val="nil"/>
              <w:bottom w:val="single" w:sz="4" w:space="0" w:color="auto"/>
              <w:right w:val="single" w:sz="4" w:space="0" w:color="auto"/>
            </w:tcBorders>
            <w:shd w:val="clear" w:color="auto" w:fill="auto"/>
            <w:noWrap/>
            <w:vAlign w:val="bottom"/>
            <w:hideMark/>
          </w:tcPr>
          <w:p w14:paraId="1351D173"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3D1738DC"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9564BA2" w14:textId="77777777" w:rsidR="004E66BA" w:rsidRPr="004E66BA" w:rsidRDefault="004E66BA" w:rsidP="004E66BA">
            <w:pPr>
              <w:widowControl/>
              <w:autoSpaceDE/>
              <w:autoSpaceDN/>
              <w:adjustRightInd/>
              <w:jc w:val="center"/>
              <w:rPr>
                <w:color w:val="000000"/>
              </w:rPr>
            </w:pPr>
            <w:r w:rsidRPr="004E66BA">
              <w:rPr>
                <w:color w:val="000000"/>
              </w:rPr>
              <w:t>23-Sep</w:t>
            </w:r>
          </w:p>
        </w:tc>
        <w:tc>
          <w:tcPr>
            <w:tcW w:w="999" w:type="dxa"/>
            <w:tcBorders>
              <w:top w:val="nil"/>
              <w:left w:val="nil"/>
              <w:bottom w:val="single" w:sz="4" w:space="0" w:color="auto"/>
              <w:right w:val="single" w:sz="4" w:space="0" w:color="auto"/>
            </w:tcBorders>
            <w:shd w:val="clear" w:color="auto" w:fill="auto"/>
            <w:noWrap/>
            <w:vAlign w:val="bottom"/>
            <w:hideMark/>
          </w:tcPr>
          <w:p w14:paraId="2EA085AE"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4</w:t>
            </w:r>
          </w:p>
        </w:tc>
        <w:tc>
          <w:tcPr>
            <w:tcW w:w="2500" w:type="dxa"/>
            <w:tcBorders>
              <w:top w:val="nil"/>
              <w:left w:val="nil"/>
              <w:bottom w:val="single" w:sz="4" w:space="0" w:color="auto"/>
              <w:right w:val="single" w:sz="4" w:space="0" w:color="auto"/>
            </w:tcBorders>
            <w:shd w:val="clear" w:color="auto" w:fill="auto"/>
            <w:noWrap/>
            <w:vAlign w:val="bottom"/>
            <w:hideMark/>
          </w:tcPr>
          <w:p w14:paraId="5F353967"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Infection</w:t>
            </w:r>
          </w:p>
        </w:tc>
        <w:tc>
          <w:tcPr>
            <w:tcW w:w="1306" w:type="dxa"/>
            <w:tcBorders>
              <w:top w:val="nil"/>
              <w:left w:val="nil"/>
              <w:bottom w:val="single" w:sz="4" w:space="0" w:color="auto"/>
              <w:right w:val="single" w:sz="4" w:space="0" w:color="auto"/>
            </w:tcBorders>
            <w:shd w:val="clear" w:color="auto" w:fill="auto"/>
            <w:noWrap/>
            <w:vAlign w:val="bottom"/>
            <w:hideMark/>
          </w:tcPr>
          <w:p w14:paraId="17E8126A"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0528663E"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EED2D48" w14:textId="77777777" w:rsidR="004E66BA" w:rsidRPr="004E66BA" w:rsidRDefault="004E66BA" w:rsidP="004E66BA">
            <w:pPr>
              <w:widowControl/>
              <w:autoSpaceDE/>
              <w:autoSpaceDN/>
              <w:adjustRightInd/>
              <w:jc w:val="center"/>
              <w:rPr>
                <w:color w:val="000000"/>
              </w:rPr>
            </w:pPr>
            <w:r w:rsidRPr="004E66BA">
              <w:rPr>
                <w:color w:val="000000"/>
              </w:rPr>
              <w:t>25-Sep</w:t>
            </w:r>
          </w:p>
        </w:tc>
        <w:tc>
          <w:tcPr>
            <w:tcW w:w="999" w:type="dxa"/>
            <w:tcBorders>
              <w:top w:val="nil"/>
              <w:left w:val="nil"/>
              <w:bottom w:val="single" w:sz="4" w:space="0" w:color="auto"/>
              <w:right w:val="single" w:sz="4" w:space="0" w:color="auto"/>
            </w:tcBorders>
            <w:shd w:val="clear" w:color="auto" w:fill="auto"/>
            <w:noWrap/>
            <w:vAlign w:val="bottom"/>
            <w:hideMark/>
          </w:tcPr>
          <w:p w14:paraId="2BEF096F"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4</w:t>
            </w:r>
          </w:p>
        </w:tc>
        <w:tc>
          <w:tcPr>
            <w:tcW w:w="2500" w:type="dxa"/>
            <w:tcBorders>
              <w:top w:val="nil"/>
              <w:left w:val="nil"/>
              <w:bottom w:val="single" w:sz="4" w:space="0" w:color="auto"/>
              <w:right w:val="single" w:sz="4" w:space="0" w:color="auto"/>
            </w:tcBorders>
            <w:shd w:val="clear" w:color="auto" w:fill="auto"/>
            <w:noWrap/>
            <w:vAlign w:val="bottom"/>
            <w:hideMark/>
          </w:tcPr>
          <w:p w14:paraId="0C49BED8"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Infection</w:t>
            </w:r>
          </w:p>
        </w:tc>
        <w:tc>
          <w:tcPr>
            <w:tcW w:w="1306" w:type="dxa"/>
            <w:tcBorders>
              <w:top w:val="nil"/>
              <w:left w:val="nil"/>
              <w:bottom w:val="single" w:sz="4" w:space="0" w:color="auto"/>
              <w:right w:val="single" w:sz="4" w:space="0" w:color="auto"/>
            </w:tcBorders>
            <w:shd w:val="clear" w:color="auto" w:fill="auto"/>
            <w:noWrap/>
            <w:vAlign w:val="bottom"/>
            <w:hideMark/>
          </w:tcPr>
          <w:p w14:paraId="042B1DF1"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56B30B3C"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9E71B22" w14:textId="77777777" w:rsidR="004E66BA" w:rsidRPr="004E66BA" w:rsidRDefault="004E66BA" w:rsidP="004E66BA">
            <w:pPr>
              <w:widowControl/>
              <w:autoSpaceDE/>
              <w:autoSpaceDN/>
              <w:adjustRightInd/>
              <w:jc w:val="center"/>
              <w:rPr>
                <w:color w:val="000000"/>
              </w:rPr>
            </w:pPr>
            <w:r w:rsidRPr="004E66BA">
              <w:rPr>
                <w:color w:val="000000"/>
              </w:rPr>
              <w:t>30-Sep</w:t>
            </w:r>
          </w:p>
        </w:tc>
        <w:tc>
          <w:tcPr>
            <w:tcW w:w="999" w:type="dxa"/>
            <w:tcBorders>
              <w:top w:val="nil"/>
              <w:left w:val="nil"/>
              <w:bottom w:val="single" w:sz="4" w:space="0" w:color="auto"/>
              <w:right w:val="single" w:sz="4" w:space="0" w:color="auto"/>
            </w:tcBorders>
            <w:shd w:val="clear" w:color="auto" w:fill="auto"/>
            <w:noWrap/>
            <w:vAlign w:val="bottom"/>
            <w:hideMark/>
          </w:tcPr>
          <w:p w14:paraId="3208D38D"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5</w:t>
            </w:r>
          </w:p>
        </w:tc>
        <w:tc>
          <w:tcPr>
            <w:tcW w:w="2500" w:type="dxa"/>
            <w:tcBorders>
              <w:top w:val="nil"/>
              <w:left w:val="nil"/>
              <w:bottom w:val="single" w:sz="4" w:space="0" w:color="auto"/>
              <w:right w:val="single" w:sz="4" w:space="0" w:color="auto"/>
            </w:tcBorders>
            <w:shd w:val="clear" w:color="auto" w:fill="auto"/>
            <w:noWrap/>
            <w:vAlign w:val="bottom"/>
            <w:hideMark/>
          </w:tcPr>
          <w:p w14:paraId="17A886CA"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Develop Disorders</w:t>
            </w:r>
          </w:p>
        </w:tc>
        <w:tc>
          <w:tcPr>
            <w:tcW w:w="1306" w:type="dxa"/>
            <w:tcBorders>
              <w:top w:val="nil"/>
              <w:left w:val="nil"/>
              <w:bottom w:val="single" w:sz="4" w:space="0" w:color="auto"/>
              <w:right w:val="single" w:sz="4" w:space="0" w:color="auto"/>
            </w:tcBorders>
            <w:shd w:val="clear" w:color="auto" w:fill="auto"/>
            <w:noWrap/>
            <w:vAlign w:val="bottom"/>
            <w:hideMark/>
          </w:tcPr>
          <w:p w14:paraId="3747C08F"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327E88B6"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DC2DC1B" w14:textId="77777777" w:rsidR="004E66BA" w:rsidRPr="004E66BA" w:rsidRDefault="004E66BA" w:rsidP="004E66BA">
            <w:pPr>
              <w:widowControl/>
              <w:autoSpaceDE/>
              <w:autoSpaceDN/>
              <w:adjustRightInd/>
              <w:jc w:val="center"/>
              <w:rPr>
                <w:color w:val="000000"/>
              </w:rPr>
            </w:pPr>
            <w:r w:rsidRPr="004E66BA">
              <w:rPr>
                <w:color w:val="000000"/>
              </w:rPr>
              <w:t>2-Oct</w:t>
            </w:r>
          </w:p>
        </w:tc>
        <w:tc>
          <w:tcPr>
            <w:tcW w:w="999" w:type="dxa"/>
            <w:tcBorders>
              <w:top w:val="nil"/>
              <w:left w:val="nil"/>
              <w:bottom w:val="single" w:sz="4" w:space="0" w:color="auto"/>
              <w:right w:val="single" w:sz="4" w:space="0" w:color="auto"/>
            </w:tcBorders>
            <w:shd w:val="clear" w:color="auto" w:fill="auto"/>
            <w:noWrap/>
            <w:vAlign w:val="bottom"/>
            <w:hideMark/>
          </w:tcPr>
          <w:p w14:paraId="2782D373"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5</w:t>
            </w:r>
          </w:p>
        </w:tc>
        <w:tc>
          <w:tcPr>
            <w:tcW w:w="2500" w:type="dxa"/>
            <w:tcBorders>
              <w:top w:val="nil"/>
              <w:left w:val="nil"/>
              <w:bottom w:val="single" w:sz="4" w:space="0" w:color="auto"/>
              <w:right w:val="single" w:sz="4" w:space="0" w:color="auto"/>
            </w:tcBorders>
            <w:shd w:val="clear" w:color="auto" w:fill="auto"/>
            <w:noWrap/>
            <w:vAlign w:val="bottom"/>
            <w:hideMark/>
          </w:tcPr>
          <w:p w14:paraId="60F69BDF"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Develop Disorders</w:t>
            </w:r>
          </w:p>
        </w:tc>
        <w:tc>
          <w:tcPr>
            <w:tcW w:w="1306" w:type="dxa"/>
            <w:tcBorders>
              <w:top w:val="nil"/>
              <w:left w:val="nil"/>
              <w:bottom w:val="single" w:sz="4" w:space="0" w:color="auto"/>
              <w:right w:val="single" w:sz="4" w:space="0" w:color="auto"/>
            </w:tcBorders>
            <w:shd w:val="clear" w:color="auto" w:fill="auto"/>
            <w:noWrap/>
            <w:vAlign w:val="bottom"/>
            <w:hideMark/>
          </w:tcPr>
          <w:p w14:paraId="6FC6A395"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6DA318D7"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B4F7214" w14:textId="77777777" w:rsidR="004E66BA" w:rsidRPr="004E66BA" w:rsidRDefault="004E66BA" w:rsidP="004E66BA">
            <w:pPr>
              <w:widowControl/>
              <w:autoSpaceDE/>
              <w:autoSpaceDN/>
              <w:adjustRightInd/>
              <w:jc w:val="center"/>
              <w:rPr>
                <w:color w:val="000000"/>
              </w:rPr>
            </w:pPr>
            <w:r w:rsidRPr="004E66BA">
              <w:rPr>
                <w:color w:val="000000"/>
              </w:rPr>
              <w:t>7-Oct</w:t>
            </w:r>
          </w:p>
        </w:tc>
        <w:tc>
          <w:tcPr>
            <w:tcW w:w="999" w:type="dxa"/>
            <w:tcBorders>
              <w:top w:val="nil"/>
              <w:left w:val="nil"/>
              <w:bottom w:val="single" w:sz="4" w:space="0" w:color="auto"/>
              <w:right w:val="single" w:sz="4" w:space="0" w:color="auto"/>
            </w:tcBorders>
            <w:shd w:val="clear" w:color="auto" w:fill="auto"/>
            <w:noWrap/>
            <w:vAlign w:val="bottom"/>
            <w:hideMark/>
          </w:tcPr>
          <w:p w14:paraId="71D83970"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6</w:t>
            </w:r>
          </w:p>
        </w:tc>
        <w:tc>
          <w:tcPr>
            <w:tcW w:w="2500" w:type="dxa"/>
            <w:tcBorders>
              <w:top w:val="nil"/>
              <w:left w:val="nil"/>
              <w:bottom w:val="single" w:sz="4" w:space="0" w:color="auto"/>
              <w:right w:val="single" w:sz="4" w:space="0" w:color="auto"/>
            </w:tcBorders>
            <w:shd w:val="clear" w:color="auto" w:fill="auto"/>
            <w:noWrap/>
            <w:vAlign w:val="bottom"/>
            <w:hideMark/>
          </w:tcPr>
          <w:p w14:paraId="0F20652B"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Genetics</w:t>
            </w:r>
          </w:p>
        </w:tc>
        <w:tc>
          <w:tcPr>
            <w:tcW w:w="1306" w:type="dxa"/>
            <w:tcBorders>
              <w:top w:val="nil"/>
              <w:left w:val="nil"/>
              <w:bottom w:val="single" w:sz="4" w:space="0" w:color="auto"/>
              <w:right w:val="single" w:sz="4" w:space="0" w:color="auto"/>
            </w:tcBorders>
            <w:shd w:val="clear" w:color="auto" w:fill="auto"/>
            <w:noWrap/>
            <w:vAlign w:val="bottom"/>
            <w:hideMark/>
          </w:tcPr>
          <w:p w14:paraId="68D5D040"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50A004D7"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4FCD808" w14:textId="77777777" w:rsidR="004E66BA" w:rsidRPr="004E66BA" w:rsidRDefault="004E66BA" w:rsidP="004E66BA">
            <w:pPr>
              <w:widowControl/>
              <w:autoSpaceDE/>
              <w:autoSpaceDN/>
              <w:adjustRightInd/>
              <w:jc w:val="center"/>
              <w:rPr>
                <w:color w:val="000000"/>
              </w:rPr>
            </w:pPr>
            <w:r w:rsidRPr="004E66BA">
              <w:rPr>
                <w:color w:val="000000"/>
              </w:rPr>
              <w:t>9-Oct</w:t>
            </w:r>
          </w:p>
        </w:tc>
        <w:tc>
          <w:tcPr>
            <w:tcW w:w="999" w:type="dxa"/>
            <w:tcBorders>
              <w:top w:val="nil"/>
              <w:left w:val="nil"/>
              <w:bottom w:val="single" w:sz="4" w:space="0" w:color="auto"/>
              <w:right w:val="single" w:sz="4" w:space="0" w:color="auto"/>
            </w:tcBorders>
            <w:shd w:val="clear" w:color="auto" w:fill="auto"/>
            <w:noWrap/>
            <w:vAlign w:val="bottom"/>
            <w:hideMark/>
          </w:tcPr>
          <w:p w14:paraId="12F8825A"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6</w:t>
            </w:r>
          </w:p>
        </w:tc>
        <w:tc>
          <w:tcPr>
            <w:tcW w:w="2500" w:type="dxa"/>
            <w:tcBorders>
              <w:top w:val="nil"/>
              <w:left w:val="nil"/>
              <w:bottom w:val="single" w:sz="4" w:space="0" w:color="auto"/>
              <w:right w:val="single" w:sz="4" w:space="0" w:color="auto"/>
            </w:tcBorders>
            <w:shd w:val="clear" w:color="auto" w:fill="auto"/>
            <w:noWrap/>
            <w:vAlign w:val="bottom"/>
            <w:hideMark/>
          </w:tcPr>
          <w:p w14:paraId="62AD6932"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Genetics</w:t>
            </w:r>
          </w:p>
        </w:tc>
        <w:tc>
          <w:tcPr>
            <w:tcW w:w="1306" w:type="dxa"/>
            <w:tcBorders>
              <w:top w:val="nil"/>
              <w:left w:val="nil"/>
              <w:bottom w:val="single" w:sz="4" w:space="0" w:color="auto"/>
              <w:right w:val="single" w:sz="4" w:space="0" w:color="auto"/>
            </w:tcBorders>
            <w:shd w:val="clear" w:color="auto" w:fill="auto"/>
            <w:noWrap/>
            <w:vAlign w:val="bottom"/>
            <w:hideMark/>
          </w:tcPr>
          <w:p w14:paraId="31A98D57"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4821AF04"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5E69BD3" w14:textId="77777777" w:rsidR="004E66BA" w:rsidRPr="004E66BA" w:rsidRDefault="004E66BA" w:rsidP="004E66BA">
            <w:pPr>
              <w:widowControl/>
              <w:autoSpaceDE/>
              <w:autoSpaceDN/>
              <w:adjustRightInd/>
              <w:jc w:val="center"/>
              <w:rPr>
                <w:b/>
                <w:bCs/>
                <w:color w:val="000000"/>
              </w:rPr>
            </w:pPr>
            <w:r w:rsidRPr="004E66BA">
              <w:rPr>
                <w:b/>
                <w:bCs/>
                <w:color w:val="000000"/>
              </w:rPr>
              <w:t>14-Oct</w:t>
            </w:r>
          </w:p>
        </w:tc>
        <w:tc>
          <w:tcPr>
            <w:tcW w:w="999" w:type="dxa"/>
            <w:tcBorders>
              <w:top w:val="nil"/>
              <w:left w:val="nil"/>
              <w:bottom w:val="single" w:sz="4" w:space="0" w:color="auto"/>
              <w:right w:val="single" w:sz="4" w:space="0" w:color="auto"/>
            </w:tcBorders>
            <w:shd w:val="clear" w:color="auto" w:fill="auto"/>
            <w:noWrap/>
            <w:vAlign w:val="bottom"/>
            <w:hideMark/>
          </w:tcPr>
          <w:p w14:paraId="1AF4C0D3" w14:textId="77777777" w:rsidR="004E66BA" w:rsidRPr="004E66BA" w:rsidRDefault="004E66BA" w:rsidP="004E66BA">
            <w:pPr>
              <w:widowControl/>
              <w:autoSpaceDE/>
              <w:autoSpaceDN/>
              <w:adjustRightInd/>
              <w:rPr>
                <w:color w:val="000000"/>
                <w:sz w:val="22"/>
                <w:szCs w:val="22"/>
              </w:rPr>
            </w:pPr>
            <w:r w:rsidRPr="004E66BA">
              <w:rPr>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3A9629F5" w14:textId="77777777" w:rsidR="004E66BA" w:rsidRPr="004E66BA" w:rsidRDefault="004E66BA" w:rsidP="004E66BA">
            <w:pPr>
              <w:widowControl/>
              <w:autoSpaceDE/>
              <w:autoSpaceDN/>
              <w:adjustRightInd/>
              <w:jc w:val="center"/>
              <w:rPr>
                <w:b/>
                <w:bCs/>
                <w:color w:val="000000"/>
                <w:sz w:val="22"/>
                <w:szCs w:val="22"/>
              </w:rPr>
            </w:pPr>
            <w:r w:rsidRPr="004E66BA">
              <w:rPr>
                <w:b/>
                <w:bCs/>
                <w:color w:val="000000"/>
                <w:sz w:val="22"/>
                <w:szCs w:val="22"/>
              </w:rPr>
              <w:t>EXAM 2</w:t>
            </w:r>
          </w:p>
        </w:tc>
        <w:tc>
          <w:tcPr>
            <w:tcW w:w="1306" w:type="dxa"/>
            <w:tcBorders>
              <w:top w:val="nil"/>
              <w:left w:val="nil"/>
              <w:bottom w:val="single" w:sz="4" w:space="0" w:color="auto"/>
              <w:right w:val="single" w:sz="4" w:space="0" w:color="auto"/>
            </w:tcBorders>
            <w:shd w:val="clear" w:color="auto" w:fill="auto"/>
            <w:noWrap/>
            <w:vAlign w:val="bottom"/>
            <w:hideMark/>
          </w:tcPr>
          <w:p w14:paraId="2DD46489" w14:textId="77777777" w:rsidR="004E66BA" w:rsidRPr="004E66BA" w:rsidRDefault="004E66BA" w:rsidP="004E66BA">
            <w:pPr>
              <w:widowControl/>
              <w:autoSpaceDE/>
              <w:autoSpaceDN/>
              <w:adjustRightInd/>
              <w:jc w:val="center"/>
              <w:rPr>
                <w:color w:val="000000"/>
                <w:sz w:val="22"/>
                <w:szCs w:val="22"/>
              </w:rPr>
            </w:pPr>
            <w:proofErr w:type="spellStart"/>
            <w:r w:rsidRPr="004E66BA">
              <w:rPr>
                <w:color w:val="000000"/>
                <w:sz w:val="22"/>
                <w:szCs w:val="22"/>
              </w:rPr>
              <w:t>Chs</w:t>
            </w:r>
            <w:proofErr w:type="spellEnd"/>
            <w:r w:rsidRPr="004E66BA">
              <w:rPr>
                <w:color w:val="000000"/>
                <w:sz w:val="22"/>
                <w:szCs w:val="22"/>
              </w:rPr>
              <w:t xml:space="preserve"> 4-6</w:t>
            </w:r>
          </w:p>
        </w:tc>
      </w:tr>
      <w:tr w:rsidR="004E66BA" w:rsidRPr="004E66BA" w14:paraId="0ED0A6BD"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F43FEB9" w14:textId="77777777" w:rsidR="004E66BA" w:rsidRPr="004E66BA" w:rsidRDefault="004E66BA" w:rsidP="004E66BA">
            <w:pPr>
              <w:widowControl/>
              <w:autoSpaceDE/>
              <w:autoSpaceDN/>
              <w:adjustRightInd/>
              <w:jc w:val="center"/>
              <w:rPr>
                <w:color w:val="000000"/>
              </w:rPr>
            </w:pPr>
            <w:r w:rsidRPr="004E66BA">
              <w:rPr>
                <w:color w:val="000000"/>
              </w:rPr>
              <w:t>14-Oct</w:t>
            </w:r>
          </w:p>
        </w:tc>
        <w:tc>
          <w:tcPr>
            <w:tcW w:w="999" w:type="dxa"/>
            <w:tcBorders>
              <w:top w:val="nil"/>
              <w:left w:val="nil"/>
              <w:bottom w:val="single" w:sz="4" w:space="0" w:color="auto"/>
              <w:right w:val="single" w:sz="4" w:space="0" w:color="auto"/>
            </w:tcBorders>
            <w:shd w:val="clear" w:color="auto" w:fill="auto"/>
            <w:noWrap/>
            <w:vAlign w:val="bottom"/>
            <w:hideMark/>
          </w:tcPr>
          <w:p w14:paraId="7E8FE9FA"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7</w:t>
            </w:r>
          </w:p>
        </w:tc>
        <w:tc>
          <w:tcPr>
            <w:tcW w:w="2500" w:type="dxa"/>
            <w:tcBorders>
              <w:top w:val="nil"/>
              <w:left w:val="nil"/>
              <w:bottom w:val="single" w:sz="4" w:space="0" w:color="auto"/>
              <w:right w:val="single" w:sz="4" w:space="0" w:color="auto"/>
            </w:tcBorders>
            <w:shd w:val="clear" w:color="auto" w:fill="auto"/>
            <w:noWrap/>
            <w:vAlign w:val="bottom"/>
            <w:hideMark/>
          </w:tcPr>
          <w:p w14:paraId="721015CD"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Neoplasia</w:t>
            </w:r>
          </w:p>
        </w:tc>
        <w:tc>
          <w:tcPr>
            <w:tcW w:w="1306" w:type="dxa"/>
            <w:tcBorders>
              <w:top w:val="nil"/>
              <w:left w:val="nil"/>
              <w:bottom w:val="single" w:sz="4" w:space="0" w:color="auto"/>
              <w:right w:val="single" w:sz="4" w:space="0" w:color="auto"/>
            </w:tcBorders>
            <w:shd w:val="clear" w:color="auto" w:fill="auto"/>
            <w:noWrap/>
            <w:vAlign w:val="bottom"/>
            <w:hideMark/>
          </w:tcPr>
          <w:p w14:paraId="6E214E95"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7C673155"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59956D5" w14:textId="77777777" w:rsidR="004E66BA" w:rsidRPr="004E66BA" w:rsidRDefault="004E66BA" w:rsidP="004E66BA">
            <w:pPr>
              <w:widowControl/>
              <w:autoSpaceDE/>
              <w:autoSpaceDN/>
              <w:adjustRightInd/>
              <w:jc w:val="center"/>
              <w:rPr>
                <w:color w:val="000000"/>
              </w:rPr>
            </w:pPr>
            <w:r w:rsidRPr="004E66BA">
              <w:rPr>
                <w:color w:val="000000"/>
              </w:rPr>
              <w:t>16-Oct</w:t>
            </w:r>
          </w:p>
        </w:tc>
        <w:tc>
          <w:tcPr>
            <w:tcW w:w="999" w:type="dxa"/>
            <w:tcBorders>
              <w:top w:val="nil"/>
              <w:left w:val="nil"/>
              <w:bottom w:val="single" w:sz="4" w:space="0" w:color="auto"/>
              <w:right w:val="single" w:sz="4" w:space="0" w:color="auto"/>
            </w:tcBorders>
            <w:shd w:val="clear" w:color="auto" w:fill="auto"/>
            <w:noWrap/>
            <w:vAlign w:val="bottom"/>
            <w:hideMark/>
          </w:tcPr>
          <w:p w14:paraId="16A50FBC"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7</w:t>
            </w:r>
          </w:p>
        </w:tc>
        <w:tc>
          <w:tcPr>
            <w:tcW w:w="2500" w:type="dxa"/>
            <w:tcBorders>
              <w:top w:val="nil"/>
              <w:left w:val="nil"/>
              <w:bottom w:val="single" w:sz="4" w:space="0" w:color="auto"/>
              <w:right w:val="single" w:sz="4" w:space="0" w:color="auto"/>
            </w:tcBorders>
            <w:shd w:val="clear" w:color="auto" w:fill="auto"/>
            <w:noWrap/>
            <w:vAlign w:val="bottom"/>
            <w:hideMark/>
          </w:tcPr>
          <w:p w14:paraId="55595791"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Neoplasia</w:t>
            </w:r>
          </w:p>
        </w:tc>
        <w:tc>
          <w:tcPr>
            <w:tcW w:w="1306" w:type="dxa"/>
            <w:tcBorders>
              <w:top w:val="nil"/>
              <w:left w:val="nil"/>
              <w:bottom w:val="single" w:sz="4" w:space="0" w:color="auto"/>
              <w:right w:val="single" w:sz="4" w:space="0" w:color="auto"/>
            </w:tcBorders>
            <w:shd w:val="clear" w:color="auto" w:fill="auto"/>
            <w:noWrap/>
            <w:vAlign w:val="bottom"/>
            <w:hideMark/>
          </w:tcPr>
          <w:p w14:paraId="5F813F53"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47BA4CBA"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DDC9672" w14:textId="77777777" w:rsidR="004E66BA" w:rsidRPr="004E66BA" w:rsidRDefault="004E66BA" w:rsidP="004E66BA">
            <w:pPr>
              <w:widowControl/>
              <w:autoSpaceDE/>
              <w:autoSpaceDN/>
              <w:adjustRightInd/>
              <w:jc w:val="center"/>
              <w:rPr>
                <w:color w:val="000000"/>
              </w:rPr>
            </w:pPr>
            <w:r w:rsidRPr="004E66BA">
              <w:rPr>
                <w:color w:val="000000"/>
              </w:rPr>
              <w:t>21-Oct</w:t>
            </w:r>
          </w:p>
        </w:tc>
        <w:tc>
          <w:tcPr>
            <w:tcW w:w="999" w:type="dxa"/>
            <w:tcBorders>
              <w:top w:val="nil"/>
              <w:left w:val="nil"/>
              <w:bottom w:val="single" w:sz="4" w:space="0" w:color="auto"/>
              <w:right w:val="single" w:sz="4" w:space="0" w:color="auto"/>
            </w:tcBorders>
            <w:shd w:val="clear" w:color="auto" w:fill="auto"/>
            <w:noWrap/>
            <w:vAlign w:val="bottom"/>
            <w:hideMark/>
          </w:tcPr>
          <w:p w14:paraId="328463F7"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7</w:t>
            </w:r>
          </w:p>
        </w:tc>
        <w:tc>
          <w:tcPr>
            <w:tcW w:w="2500" w:type="dxa"/>
            <w:tcBorders>
              <w:top w:val="nil"/>
              <w:left w:val="nil"/>
              <w:bottom w:val="single" w:sz="4" w:space="0" w:color="auto"/>
              <w:right w:val="single" w:sz="4" w:space="0" w:color="auto"/>
            </w:tcBorders>
            <w:shd w:val="clear" w:color="auto" w:fill="auto"/>
            <w:noWrap/>
            <w:vAlign w:val="bottom"/>
            <w:hideMark/>
          </w:tcPr>
          <w:p w14:paraId="1BFBB853"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Neoplasia</w:t>
            </w:r>
          </w:p>
        </w:tc>
        <w:tc>
          <w:tcPr>
            <w:tcW w:w="1306" w:type="dxa"/>
            <w:tcBorders>
              <w:top w:val="nil"/>
              <w:left w:val="nil"/>
              <w:bottom w:val="single" w:sz="4" w:space="0" w:color="auto"/>
              <w:right w:val="single" w:sz="4" w:space="0" w:color="auto"/>
            </w:tcBorders>
            <w:shd w:val="clear" w:color="auto" w:fill="auto"/>
            <w:noWrap/>
            <w:vAlign w:val="bottom"/>
            <w:hideMark/>
          </w:tcPr>
          <w:p w14:paraId="22DB0778" w14:textId="77777777" w:rsidR="004E66BA" w:rsidRPr="004E66BA" w:rsidRDefault="004E66BA" w:rsidP="004E66BA">
            <w:pPr>
              <w:widowControl/>
              <w:autoSpaceDE/>
              <w:autoSpaceDN/>
              <w:adjustRightInd/>
              <w:rPr>
                <w:color w:val="000000"/>
                <w:sz w:val="22"/>
                <w:szCs w:val="22"/>
              </w:rPr>
            </w:pPr>
            <w:r w:rsidRPr="004E66BA">
              <w:rPr>
                <w:color w:val="000000"/>
                <w:sz w:val="22"/>
                <w:szCs w:val="22"/>
              </w:rPr>
              <w:t> </w:t>
            </w:r>
          </w:p>
        </w:tc>
      </w:tr>
      <w:tr w:rsidR="004E66BA" w:rsidRPr="004E66BA" w14:paraId="7D1C035E"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11E5602" w14:textId="77777777" w:rsidR="004E66BA" w:rsidRPr="004E66BA" w:rsidRDefault="004E66BA" w:rsidP="004E66BA">
            <w:pPr>
              <w:widowControl/>
              <w:autoSpaceDE/>
              <w:autoSpaceDN/>
              <w:adjustRightInd/>
              <w:jc w:val="center"/>
              <w:rPr>
                <w:color w:val="000000"/>
              </w:rPr>
            </w:pPr>
            <w:r w:rsidRPr="004E66BA">
              <w:rPr>
                <w:color w:val="000000"/>
              </w:rPr>
              <w:t>23-Oct</w:t>
            </w:r>
          </w:p>
        </w:tc>
        <w:tc>
          <w:tcPr>
            <w:tcW w:w="999" w:type="dxa"/>
            <w:tcBorders>
              <w:top w:val="nil"/>
              <w:left w:val="nil"/>
              <w:bottom w:val="single" w:sz="4" w:space="0" w:color="auto"/>
              <w:right w:val="single" w:sz="4" w:space="0" w:color="auto"/>
            </w:tcBorders>
            <w:shd w:val="clear" w:color="auto" w:fill="auto"/>
            <w:noWrap/>
            <w:vAlign w:val="bottom"/>
            <w:hideMark/>
          </w:tcPr>
          <w:p w14:paraId="13D66DC9"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7</w:t>
            </w:r>
          </w:p>
        </w:tc>
        <w:tc>
          <w:tcPr>
            <w:tcW w:w="2500" w:type="dxa"/>
            <w:tcBorders>
              <w:top w:val="nil"/>
              <w:left w:val="nil"/>
              <w:bottom w:val="single" w:sz="4" w:space="0" w:color="auto"/>
              <w:right w:val="single" w:sz="4" w:space="0" w:color="auto"/>
            </w:tcBorders>
            <w:shd w:val="clear" w:color="auto" w:fill="auto"/>
            <w:noWrap/>
            <w:vAlign w:val="bottom"/>
            <w:hideMark/>
          </w:tcPr>
          <w:p w14:paraId="243E7071"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Neoplasia</w:t>
            </w:r>
          </w:p>
        </w:tc>
        <w:tc>
          <w:tcPr>
            <w:tcW w:w="1306" w:type="dxa"/>
            <w:tcBorders>
              <w:top w:val="nil"/>
              <w:left w:val="nil"/>
              <w:bottom w:val="single" w:sz="4" w:space="0" w:color="auto"/>
              <w:right w:val="single" w:sz="4" w:space="0" w:color="auto"/>
            </w:tcBorders>
            <w:shd w:val="clear" w:color="auto" w:fill="auto"/>
            <w:noWrap/>
            <w:vAlign w:val="bottom"/>
            <w:hideMark/>
          </w:tcPr>
          <w:p w14:paraId="0A6C7047"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0D5E6528"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6BA3A77" w14:textId="77777777" w:rsidR="004E66BA" w:rsidRPr="004E66BA" w:rsidRDefault="004E66BA" w:rsidP="004E66BA">
            <w:pPr>
              <w:widowControl/>
              <w:autoSpaceDE/>
              <w:autoSpaceDN/>
              <w:adjustRightInd/>
              <w:jc w:val="center"/>
              <w:rPr>
                <w:color w:val="000000"/>
              </w:rPr>
            </w:pPr>
            <w:r w:rsidRPr="004E66BA">
              <w:rPr>
                <w:color w:val="000000"/>
              </w:rPr>
              <w:t>28-Oct</w:t>
            </w:r>
          </w:p>
        </w:tc>
        <w:tc>
          <w:tcPr>
            <w:tcW w:w="999" w:type="dxa"/>
            <w:tcBorders>
              <w:top w:val="nil"/>
              <w:left w:val="nil"/>
              <w:bottom w:val="single" w:sz="4" w:space="0" w:color="auto"/>
              <w:right w:val="single" w:sz="4" w:space="0" w:color="auto"/>
            </w:tcBorders>
            <w:shd w:val="clear" w:color="auto" w:fill="auto"/>
            <w:noWrap/>
            <w:vAlign w:val="bottom"/>
            <w:hideMark/>
          </w:tcPr>
          <w:p w14:paraId="2161B0E3"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8</w:t>
            </w:r>
          </w:p>
        </w:tc>
        <w:tc>
          <w:tcPr>
            <w:tcW w:w="2500" w:type="dxa"/>
            <w:tcBorders>
              <w:top w:val="nil"/>
              <w:left w:val="nil"/>
              <w:bottom w:val="single" w:sz="4" w:space="0" w:color="auto"/>
              <w:right w:val="single" w:sz="4" w:space="0" w:color="auto"/>
            </w:tcBorders>
            <w:shd w:val="clear" w:color="auto" w:fill="auto"/>
            <w:noWrap/>
            <w:vAlign w:val="bottom"/>
            <w:hideMark/>
          </w:tcPr>
          <w:p w14:paraId="3BCBBD25"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Neoplasia Bone</w:t>
            </w:r>
          </w:p>
        </w:tc>
        <w:tc>
          <w:tcPr>
            <w:tcW w:w="1306" w:type="dxa"/>
            <w:tcBorders>
              <w:top w:val="nil"/>
              <w:left w:val="nil"/>
              <w:bottom w:val="single" w:sz="4" w:space="0" w:color="auto"/>
              <w:right w:val="single" w:sz="4" w:space="0" w:color="auto"/>
            </w:tcBorders>
            <w:shd w:val="clear" w:color="auto" w:fill="auto"/>
            <w:noWrap/>
            <w:vAlign w:val="bottom"/>
            <w:hideMark/>
          </w:tcPr>
          <w:p w14:paraId="122415A0"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02D95033"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95B74B0" w14:textId="77777777" w:rsidR="004E66BA" w:rsidRPr="004E66BA" w:rsidRDefault="004E66BA" w:rsidP="004E66BA">
            <w:pPr>
              <w:widowControl/>
              <w:autoSpaceDE/>
              <w:autoSpaceDN/>
              <w:adjustRightInd/>
              <w:jc w:val="center"/>
              <w:rPr>
                <w:color w:val="000000"/>
              </w:rPr>
            </w:pPr>
            <w:r w:rsidRPr="004E66BA">
              <w:rPr>
                <w:color w:val="000000"/>
              </w:rPr>
              <w:t>30-Oct</w:t>
            </w:r>
          </w:p>
        </w:tc>
        <w:tc>
          <w:tcPr>
            <w:tcW w:w="999" w:type="dxa"/>
            <w:tcBorders>
              <w:top w:val="nil"/>
              <w:left w:val="nil"/>
              <w:bottom w:val="single" w:sz="4" w:space="0" w:color="auto"/>
              <w:right w:val="single" w:sz="4" w:space="0" w:color="auto"/>
            </w:tcBorders>
            <w:shd w:val="clear" w:color="auto" w:fill="auto"/>
            <w:noWrap/>
            <w:vAlign w:val="bottom"/>
            <w:hideMark/>
          </w:tcPr>
          <w:p w14:paraId="449876E1"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8</w:t>
            </w:r>
          </w:p>
        </w:tc>
        <w:tc>
          <w:tcPr>
            <w:tcW w:w="2500" w:type="dxa"/>
            <w:tcBorders>
              <w:top w:val="nil"/>
              <w:left w:val="nil"/>
              <w:bottom w:val="single" w:sz="4" w:space="0" w:color="auto"/>
              <w:right w:val="single" w:sz="4" w:space="0" w:color="auto"/>
            </w:tcBorders>
            <w:shd w:val="clear" w:color="auto" w:fill="auto"/>
            <w:noWrap/>
            <w:vAlign w:val="bottom"/>
            <w:hideMark/>
          </w:tcPr>
          <w:p w14:paraId="281561CB"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Neoplasia Bone</w:t>
            </w:r>
          </w:p>
        </w:tc>
        <w:tc>
          <w:tcPr>
            <w:tcW w:w="1306" w:type="dxa"/>
            <w:tcBorders>
              <w:top w:val="nil"/>
              <w:left w:val="nil"/>
              <w:bottom w:val="single" w:sz="4" w:space="0" w:color="auto"/>
              <w:right w:val="single" w:sz="4" w:space="0" w:color="auto"/>
            </w:tcBorders>
            <w:shd w:val="clear" w:color="auto" w:fill="auto"/>
            <w:noWrap/>
            <w:vAlign w:val="bottom"/>
            <w:hideMark/>
          </w:tcPr>
          <w:p w14:paraId="57556A3B"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0A4DB322"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5E6642E" w14:textId="77777777" w:rsidR="004E66BA" w:rsidRPr="004E66BA" w:rsidRDefault="004E66BA" w:rsidP="004E66BA">
            <w:pPr>
              <w:widowControl/>
              <w:autoSpaceDE/>
              <w:autoSpaceDN/>
              <w:adjustRightInd/>
              <w:jc w:val="center"/>
              <w:rPr>
                <w:b/>
                <w:bCs/>
                <w:color w:val="000000"/>
              </w:rPr>
            </w:pPr>
            <w:r w:rsidRPr="004E66BA">
              <w:rPr>
                <w:b/>
                <w:bCs/>
                <w:color w:val="000000"/>
              </w:rPr>
              <w:t>4-Nov</w:t>
            </w:r>
          </w:p>
        </w:tc>
        <w:tc>
          <w:tcPr>
            <w:tcW w:w="999" w:type="dxa"/>
            <w:tcBorders>
              <w:top w:val="nil"/>
              <w:left w:val="nil"/>
              <w:bottom w:val="single" w:sz="4" w:space="0" w:color="auto"/>
              <w:right w:val="single" w:sz="4" w:space="0" w:color="auto"/>
            </w:tcBorders>
            <w:shd w:val="clear" w:color="auto" w:fill="auto"/>
            <w:noWrap/>
            <w:vAlign w:val="bottom"/>
            <w:hideMark/>
          </w:tcPr>
          <w:p w14:paraId="529E26A2" w14:textId="77777777" w:rsidR="004E66BA" w:rsidRPr="004E66BA" w:rsidRDefault="004E66BA" w:rsidP="004E66BA">
            <w:pPr>
              <w:widowControl/>
              <w:autoSpaceDE/>
              <w:autoSpaceDN/>
              <w:adjustRightInd/>
              <w:rPr>
                <w:color w:val="000000"/>
                <w:sz w:val="22"/>
                <w:szCs w:val="22"/>
              </w:rPr>
            </w:pPr>
            <w:r w:rsidRPr="004E66BA">
              <w:rPr>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183CF13E" w14:textId="77777777" w:rsidR="004E66BA" w:rsidRPr="004E66BA" w:rsidRDefault="004E66BA" w:rsidP="004E66BA">
            <w:pPr>
              <w:widowControl/>
              <w:autoSpaceDE/>
              <w:autoSpaceDN/>
              <w:adjustRightInd/>
              <w:jc w:val="center"/>
              <w:rPr>
                <w:b/>
                <w:bCs/>
                <w:color w:val="000000"/>
                <w:sz w:val="22"/>
                <w:szCs w:val="22"/>
              </w:rPr>
            </w:pPr>
            <w:r w:rsidRPr="004E66BA">
              <w:rPr>
                <w:b/>
                <w:bCs/>
                <w:color w:val="000000"/>
                <w:sz w:val="22"/>
                <w:szCs w:val="22"/>
              </w:rPr>
              <w:t>EXAM 3</w:t>
            </w:r>
          </w:p>
        </w:tc>
        <w:tc>
          <w:tcPr>
            <w:tcW w:w="1306" w:type="dxa"/>
            <w:tcBorders>
              <w:top w:val="nil"/>
              <w:left w:val="nil"/>
              <w:bottom w:val="single" w:sz="4" w:space="0" w:color="auto"/>
              <w:right w:val="single" w:sz="4" w:space="0" w:color="auto"/>
            </w:tcBorders>
            <w:shd w:val="clear" w:color="auto" w:fill="auto"/>
            <w:noWrap/>
            <w:vAlign w:val="bottom"/>
            <w:hideMark/>
          </w:tcPr>
          <w:p w14:paraId="74FF8993" w14:textId="77777777" w:rsidR="004E66BA" w:rsidRPr="004E66BA" w:rsidRDefault="004E66BA" w:rsidP="004E66BA">
            <w:pPr>
              <w:widowControl/>
              <w:autoSpaceDE/>
              <w:autoSpaceDN/>
              <w:adjustRightInd/>
              <w:jc w:val="center"/>
              <w:rPr>
                <w:color w:val="000000"/>
                <w:sz w:val="22"/>
                <w:szCs w:val="22"/>
              </w:rPr>
            </w:pPr>
            <w:proofErr w:type="spellStart"/>
            <w:r w:rsidRPr="004E66BA">
              <w:rPr>
                <w:color w:val="000000"/>
                <w:sz w:val="22"/>
                <w:szCs w:val="22"/>
              </w:rPr>
              <w:t>Chs</w:t>
            </w:r>
            <w:proofErr w:type="spellEnd"/>
            <w:r w:rsidRPr="004E66BA">
              <w:rPr>
                <w:color w:val="000000"/>
                <w:sz w:val="22"/>
                <w:szCs w:val="22"/>
              </w:rPr>
              <w:t xml:space="preserve"> 7-8</w:t>
            </w:r>
          </w:p>
        </w:tc>
      </w:tr>
      <w:tr w:rsidR="004E66BA" w:rsidRPr="004E66BA" w14:paraId="54CE2FAE"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1DDD406" w14:textId="77777777" w:rsidR="004E66BA" w:rsidRPr="004E66BA" w:rsidRDefault="004E66BA" w:rsidP="004E66BA">
            <w:pPr>
              <w:widowControl/>
              <w:autoSpaceDE/>
              <w:autoSpaceDN/>
              <w:adjustRightInd/>
              <w:jc w:val="center"/>
              <w:rPr>
                <w:color w:val="000000"/>
              </w:rPr>
            </w:pPr>
            <w:r w:rsidRPr="004E66BA">
              <w:rPr>
                <w:color w:val="000000"/>
              </w:rPr>
              <w:t>4-Nov</w:t>
            </w:r>
          </w:p>
        </w:tc>
        <w:tc>
          <w:tcPr>
            <w:tcW w:w="999" w:type="dxa"/>
            <w:tcBorders>
              <w:top w:val="nil"/>
              <w:left w:val="nil"/>
              <w:bottom w:val="single" w:sz="4" w:space="0" w:color="auto"/>
              <w:right w:val="single" w:sz="4" w:space="0" w:color="auto"/>
            </w:tcBorders>
            <w:shd w:val="clear" w:color="auto" w:fill="auto"/>
            <w:noWrap/>
            <w:vAlign w:val="bottom"/>
            <w:hideMark/>
          </w:tcPr>
          <w:p w14:paraId="161BDE9F"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9</w:t>
            </w:r>
          </w:p>
        </w:tc>
        <w:tc>
          <w:tcPr>
            <w:tcW w:w="2500" w:type="dxa"/>
            <w:tcBorders>
              <w:top w:val="nil"/>
              <w:left w:val="nil"/>
              <w:bottom w:val="single" w:sz="4" w:space="0" w:color="auto"/>
              <w:right w:val="single" w:sz="4" w:space="0" w:color="auto"/>
            </w:tcBorders>
            <w:shd w:val="clear" w:color="auto" w:fill="auto"/>
            <w:noWrap/>
            <w:vAlign w:val="bottom"/>
            <w:hideMark/>
          </w:tcPr>
          <w:p w14:paraId="46383794"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Systemic Disease</w:t>
            </w:r>
          </w:p>
        </w:tc>
        <w:tc>
          <w:tcPr>
            <w:tcW w:w="1306" w:type="dxa"/>
            <w:tcBorders>
              <w:top w:val="nil"/>
              <w:left w:val="nil"/>
              <w:bottom w:val="single" w:sz="4" w:space="0" w:color="auto"/>
              <w:right w:val="single" w:sz="4" w:space="0" w:color="auto"/>
            </w:tcBorders>
            <w:shd w:val="clear" w:color="auto" w:fill="auto"/>
            <w:noWrap/>
            <w:vAlign w:val="bottom"/>
            <w:hideMark/>
          </w:tcPr>
          <w:p w14:paraId="75B8FCFB" w14:textId="77777777" w:rsidR="004E66BA" w:rsidRPr="004E66BA" w:rsidRDefault="004E66BA" w:rsidP="004E66BA">
            <w:pPr>
              <w:widowControl/>
              <w:autoSpaceDE/>
              <w:autoSpaceDN/>
              <w:adjustRightInd/>
              <w:rPr>
                <w:color w:val="000000"/>
                <w:sz w:val="22"/>
                <w:szCs w:val="22"/>
              </w:rPr>
            </w:pPr>
            <w:r w:rsidRPr="004E66BA">
              <w:rPr>
                <w:color w:val="000000"/>
                <w:sz w:val="22"/>
                <w:szCs w:val="22"/>
              </w:rPr>
              <w:t> </w:t>
            </w:r>
          </w:p>
        </w:tc>
      </w:tr>
      <w:tr w:rsidR="004E66BA" w:rsidRPr="004E66BA" w14:paraId="5315C52B"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50801DA" w14:textId="77777777" w:rsidR="004E66BA" w:rsidRPr="004E66BA" w:rsidRDefault="004E66BA" w:rsidP="004E66BA">
            <w:pPr>
              <w:widowControl/>
              <w:autoSpaceDE/>
              <w:autoSpaceDN/>
              <w:adjustRightInd/>
              <w:jc w:val="center"/>
              <w:rPr>
                <w:color w:val="000000"/>
              </w:rPr>
            </w:pPr>
            <w:r w:rsidRPr="004E66BA">
              <w:rPr>
                <w:color w:val="000000"/>
              </w:rPr>
              <w:t>6-Nov</w:t>
            </w:r>
          </w:p>
        </w:tc>
        <w:tc>
          <w:tcPr>
            <w:tcW w:w="999" w:type="dxa"/>
            <w:tcBorders>
              <w:top w:val="nil"/>
              <w:left w:val="nil"/>
              <w:bottom w:val="single" w:sz="4" w:space="0" w:color="auto"/>
              <w:right w:val="single" w:sz="4" w:space="0" w:color="auto"/>
            </w:tcBorders>
            <w:shd w:val="clear" w:color="auto" w:fill="auto"/>
            <w:noWrap/>
            <w:vAlign w:val="bottom"/>
            <w:hideMark/>
          </w:tcPr>
          <w:p w14:paraId="1F3BC14B"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9</w:t>
            </w:r>
          </w:p>
        </w:tc>
        <w:tc>
          <w:tcPr>
            <w:tcW w:w="2500" w:type="dxa"/>
            <w:tcBorders>
              <w:top w:val="nil"/>
              <w:left w:val="nil"/>
              <w:bottom w:val="single" w:sz="4" w:space="0" w:color="auto"/>
              <w:right w:val="single" w:sz="4" w:space="0" w:color="auto"/>
            </w:tcBorders>
            <w:shd w:val="clear" w:color="auto" w:fill="auto"/>
            <w:noWrap/>
            <w:vAlign w:val="bottom"/>
            <w:hideMark/>
          </w:tcPr>
          <w:p w14:paraId="52731D75"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Systemic Disease</w:t>
            </w:r>
          </w:p>
        </w:tc>
        <w:tc>
          <w:tcPr>
            <w:tcW w:w="1306" w:type="dxa"/>
            <w:tcBorders>
              <w:top w:val="nil"/>
              <w:left w:val="nil"/>
              <w:bottom w:val="single" w:sz="4" w:space="0" w:color="auto"/>
              <w:right w:val="single" w:sz="4" w:space="0" w:color="auto"/>
            </w:tcBorders>
            <w:shd w:val="clear" w:color="auto" w:fill="auto"/>
            <w:noWrap/>
            <w:vAlign w:val="bottom"/>
            <w:hideMark/>
          </w:tcPr>
          <w:p w14:paraId="253DE8B9"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2EF83E6F"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539D2CC" w14:textId="77777777" w:rsidR="004E66BA" w:rsidRPr="004E66BA" w:rsidRDefault="004E66BA" w:rsidP="004E66BA">
            <w:pPr>
              <w:widowControl/>
              <w:autoSpaceDE/>
              <w:autoSpaceDN/>
              <w:adjustRightInd/>
              <w:jc w:val="center"/>
              <w:rPr>
                <w:b/>
                <w:bCs/>
                <w:color w:val="000000"/>
              </w:rPr>
            </w:pPr>
            <w:r w:rsidRPr="004E66BA">
              <w:rPr>
                <w:b/>
                <w:bCs/>
                <w:color w:val="000000"/>
              </w:rPr>
              <w:t>11-Nov</w:t>
            </w:r>
          </w:p>
        </w:tc>
        <w:tc>
          <w:tcPr>
            <w:tcW w:w="999" w:type="dxa"/>
            <w:tcBorders>
              <w:top w:val="nil"/>
              <w:left w:val="nil"/>
              <w:bottom w:val="single" w:sz="4" w:space="0" w:color="auto"/>
              <w:right w:val="single" w:sz="4" w:space="0" w:color="auto"/>
            </w:tcBorders>
            <w:shd w:val="clear" w:color="auto" w:fill="auto"/>
            <w:noWrap/>
            <w:vAlign w:val="bottom"/>
            <w:hideMark/>
          </w:tcPr>
          <w:p w14:paraId="16589D3A"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609467A0" w14:textId="77777777" w:rsidR="004E66BA" w:rsidRPr="004E66BA" w:rsidRDefault="004E66BA" w:rsidP="004E66BA">
            <w:pPr>
              <w:widowControl/>
              <w:autoSpaceDE/>
              <w:autoSpaceDN/>
              <w:adjustRightInd/>
              <w:jc w:val="center"/>
              <w:rPr>
                <w:b/>
                <w:bCs/>
                <w:color w:val="000000"/>
                <w:sz w:val="22"/>
                <w:szCs w:val="22"/>
              </w:rPr>
            </w:pPr>
            <w:r w:rsidRPr="004E66BA">
              <w:rPr>
                <w:b/>
                <w:bCs/>
                <w:color w:val="000000"/>
                <w:sz w:val="22"/>
                <w:szCs w:val="22"/>
              </w:rPr>
              <w:t>NO CLASS</w:t>
            </w:r>
          </w:p>
        </w:tc>
        <w:tc>
          <w:tcPr>
            <w:tcW w:w="1306" w:type="dxa"/>
            <w:tcBorders>
              <w:top w:val="nil"/>
              <w:left w:val="nil"/>
              <w:bottom w:val="single" w:sz="4" w:space="0" w:color="auto"/>
              <w:right w:val="single" w:sz="4" w:space="0" w:color="auto"/>
            </w:tcBorders>
            <w:shd w:val="clear" w:color="auto" w:fill="auto"/>
            <w:noWrap/>
            <w:vAlign w:val="bottom"/>
            <w:hideMark/>
          </w:tcPr>
          <w:p w14:paraId="38584FC0"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1C15011E"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47FFF52" w14:textId="77777777" w:rsidR="004E66BA" w:rsidRPr="004E66BA" w:rsidRDefault="004E66BA" w:rsidP="004E66BA">
            <w:pPr>
              <w:widowControl/>
              <w:autoSpaceDE/>
              <w:autoSpaceDN/>
              <w:adjustRightInd/>
              <w:jc w:val="center"/>
              <w:rPr>
                <w:color w:val="000000"/>
              </w:rPr>
            </w:pPr>
            <w:r w:rsidRPr="004E66BA">
              <w:rPr>
                <w:color w:val="000000"/>
              </w:rPr>
              <w:t>13-Nov</w:t>
            </w:r>
          </w:p>
        </w:tc>
        <w:tc>
          <w:tcPr>
            <w:tcW w:w="999" w:type="dxa"/>
            <w:tcBorders>
              <w:top w:val="nil"/>
              <w:left w:val="nil"/>
              <w:bottom w:val="single" w:sz="4" w:space="0" w:color="auto"/>
              <w:right w:val="single" w:sz="4" w:space="0" w:color="auto"/>
            </w:tcBorders>
            <w:shd w:val="clear" w:color="auto" w:fill="auto"/>
            <w:noWrap/>
            <w:vAlign w:val="bottom"/>
            <w:hideMark/>
          </w:tcPr>
          <w:p w14:paraId="3D729BD8"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10</w:t>
            </w:r>
          </w:p>
        </w:tc>
        <w:tc>
          <w:tcPr>
            <w:tcW w:w="2500" w:type="dxa"/>
            <w:tcBorders>
              <w:top w:val="nil"/>
              <w:left w:val="nil"/>
              <w:bottom w:val="single" w:sz="4" w:space="0" w:color="auto"/>
              <w:right w:val="single" w:sz="4" w:space="0" w:color="auto"/>
            </w:tcBorders>
            <w:shd w:val="clear" w:color="auto" w:fill="auto"/>
            <w:noWrap/>
            <w:vAlign w:val="bottom"/>
            <w:hideMark/>
          </w:tcPr>
          <w:p w14:paraId="70D18A01"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TMJ</w:t>
            </w:r>
          </w:p>
        </w:tc>
        <w:tc>
          <w:tcPr>
            <w:tcW w:w="1306" w:type="dxa"/>
            <w:tcBorders>
              <w:top w:val="nil"/>
              <w:left w:val="nil"/>
              <w:bottom w:val="single" w:sz="4" w:space="0" w:color="auto"/>
              <w:right w:val="single" w:sz="4" w:space="0" w:color="auto"/>
            </w:tcBorders>
            <w:shd w:val="clear" w:color="auto" w:fill="auto"/>
            <w:noWrap/>
            <w:vAlign w:val="bottom"/>
            <w:hideMark/>
          </w:tcPr>
          <w:p w14:paraId="31A82EB7"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1FA8E8D3"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CD89F2E" w14:textId="77777777" w:rsidR="004E66BA" w:rsidRPr="004E66BA" w:rsidRDefault="004E66BA" w:rsidP="004E66BA">
            <w:pPr>
              <w:widowControl/>
              <w:autoSpaceDE/>
              <w:autoSpaceDN/>
              <w:adjustRightInd/>
              <w:jc w:val="center"/>
              <w:rPr>
                <w:color w:val="000000"/>
              </w:rPr>
            </w:pPr>
            <w:r w:rsidRPr="004E66BA">
              <w:rPr>
                <w:color w:val="000000"/>
              </w:rPr>
              <w:t>18-Nov</w:t>
            </w:r>
          </w:p>
        </w:tc>
        <w:tc>
          <w:tcPr>
            <w:tcW w:w="999" w:type="dxa"/>
            <w:tcBorders>
              <w:top w:val="nil"/>
              <w:left w:val="nil"/>
              <w:bottom w:val="single" w:sz="4" w:space="0" w:color="auto"/>
              <w:right w:val="single" w:sz="4" w:space="0" w:color="auto"/>
            </w:tcBorders>
            <w:shd w:val="clear" w:color="auto" w:fill="auto"/>
            <w:noWrap/>
            <w:vAlign w:val="bottom"/>
            <w:hideMark/>
          </w:tcPr>
          <w:p w14:paraId="4D5FAC42"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10</w:t>
            </w:r>
          </w:p>
        </w:tc>
        <w:tc>
          <w:tcPr>
            <w:tcW w:w="2500" w:type="dxa"/>
            <w:tcBorders>
              <w:top w:val="nil"/>
              <w:left w:val="nil"/>
              <w:bottom w:val="single" w:sz="4" w:space="0" w:color="auto"/>
              <w:right w:val="single" w:sz="4" w:space="0" w:color="auto"/>
            </w:tcBorders>
            <w:shd w:val="clear" w:color="auto" w:fill="auto"/>
            <w:noWrap/>
            <w:vAlign w:val="bottom"/>
            <w:hideMark/>
          </w:tcPr>
          <w:p w14:paraId="6A604640"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TMJ</w:t>
            </w:r>
          </w:p>
        </w:tc>
        <w:tc>
          <w:tcPr>
            <w:tcW w:w="1306" w:type="dxa"/>
            <w:tcBorders>
              <w:top w:val="nil"/>
              <w:left w:val="nil"/>
              <w:bottom w:val="single" w:sz="4" w:space="0" w:color="auto"/>
              <w:right w:val="single" w:sz="4" w:space="0" w:color="auto"/>
            </w:tcBorders>
            <w:shd w:val="clear" w:color="auto" w:fill="auto"/>
            <w:noWrap/>
            <w:vAlign w:val="bottom"/>
            <w:hideMark/>
          </w:tcPr>
          <w:p w14:paraId="0A740322"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53568BC9"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DF8A658" w14:textId="77777777" w:rsidR="004E66BA" w:rsidRPr="004E66BA" w:rsidRDefault="004E66BA" w:rsidP="004E66BA">
            <w:pPr>
              <w:widowControl/>
              <w:autoSpaceDE/>
              <w:autoSpaceDN/>
              <w:adjustRightInd/>
              <w:jc w:val="center"/>
              <w:rPr>
                <w:color w:val="000000"/>
              </w:rPr>
            </w:pPr>
            <w:r w:rsidRPr="004E66BA">
              <w:rPr>
                <w:color w:val="000000"/>
              </w:rPr>
              <w:t>20-Nov</w:t>
            </w:r>
          </w:p>
        </w:tc>
        <w:tc>
          <w:tcPr>
            <w:tcW w:w="999" w:type="dxa"/>
            <w:tcBorders>
              <w:top w:val="nil"/>
              <w:left w:val="nil"/>
              <w:bottom w:val="single" w:sz="4" w:space="0" w:color="auto"/>
              <w:right w:val="single" w:sz="4" w:space="0" w:color="auto"/>
            </w:tcBorders>
            <w:shd w:val="clear" w:color="auto" w:fill="auto"/>
            <w:noWrap/>
            <w:vAlign w:val="bottom"/>
            <w:hideMark/>
          </w:tcPr>
          <w:p w14:paraId="37124095" w14:textId="77777777" w:rsidR="004E66BA" w:rsidRPr="004E66BA" w:rsidRDefault="004E66BA" w:rsidP="004E66BA">
            <w:pPr>
              <w:widowControl/>
              <w:autoSpaceDE/>
              <w:autoSpaceDN/>
              <w:adjustRightInd/>
              <w:rPr>
                <w:color w:val="000000"/>
                <w:sz w:val="22"/>
                <w:szCs w:val="22"/>
              </w:rPr>
            </w:pPr>
            <w:r w:rsidRPr="004E66BA">
              <w:rPr>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524459F6"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Case Presentation</w:t>
            </w:r>
          </w:p>
        </w:tc>
        <w:tc>
          <w:tcPr>
            <w:tcW w:w="1306" w:type="dxa"/>
            <w:tcBorders>
              <w:top w:val="nil"/>
              <w:left w:val="nil"/>
              <w:bottom w:val="single" w:sz="4" w:space="0" w:color="auto"/>
              <w:right w:val="single" w:sz="4" w:space="0" w:color="auto"/>
            </w:tcBorders>
            <w:shd w:val="clear" w:color="auto" w:fill="auto"/>
            <w:noWrap/>
            <w:vAlign w:val="bottom"/>
            <w:hideMark/>
          </w:tcPr>
          <w:p w14:paraId="233C174C"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2223606F" w14:textId="77777777" w:rsidTr="004E66BA">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A3D7B4E" w14:textId="77777777" w:rsidR="004E66BA" w:rsidRPr="004E66BA" w:rsidRDefault="004E66BA" w:rsidP="004E66BA">
            <w:pPr>
              <w:widowControl/>
              <w:autoSpaceDE/>
              <w:autoSpaceDN/>
              <w:adjustRightInd/>
              <w:jc w:val="center"/>
              <w:rPr>
                <w:color w:val="000000"/>
              </w:rPr>
            </w:pPr>
            <w:r w:rsidRPr="004E66BA">
              <w:rPr>
                <w:color w:val="000000"/>
              </w:rPr>
              <w:t>25-Nov</w:t>
            </w:r>
          </w:p>
        </w:tc>
        <w:tc>
          <w:tcPr>
            <w:tcW w:w="999" w:type="dxa"/>
            <w:tcBorders>
              <w:top w:val="nil"/>
              <w:left w:val="nil"/>
              <w:bottom w:val="single" w:sz="4" w:space="0" w:color="auto"/>
              <w:right w:val="single" w:sz="4" w:space="0" w:color="auto"/>
            </w:tcBorders>
            <w:shd w:val="clear" w:color="auto" w:fill="auto"/>
            <w:noWrap/>
            <w:vAlign w:val="bottom"/>
            <w:hideMark/>
          </w:tcPr>
          <w:p w14:paraId="63B03EA5"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7B601B93"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Case Presentation</w:t>
            </w:r>
          </w:p>
        </w:tc>
        <w:tc>
          <w:tcPr>
            <w:tcW w:w="1306" w:type="dxa"/>
            <w:tcBorders>
              <w:top w:val="nil"/>
              <w:left w:val="nil"/>
              <w:bottom w:val="single" w:sz="4" w:space="0" w:color="auto"/>
              <w:right w:val="single" w:sz="4" w:space="0" w:color="auto"/>
            </w:tcBorders>
            <w:shd w:val="clear" w:color="auto" w:fill="auto"/>
            <w:noWrap/>
            <w:vAlign w:val="bottom"/>
            <w:hideMark/>
          </w:tcPr>
          <w:p w14:paraId="310EDC3A"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270BBEC8" w14:textId="77777777" w:rsidTr="004E66BA">
        <w:trPr>
          <w:trHeight w:val="312"/>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237411D" w14:textId="77777777" w:rsidR="004E66BA" w:rsidRPr="004E66BA" w:rsidRDefault="004E66BA" w:rsidP="004E66BA">
            <w:pPr>
              <w:widowControl/>
              <w:autoSpaceDE/>
              <w:autoSpaceDN/>
              <w:adjustRightInd/>
              <w:jc w:val="center"/>
              <w:rPr>
                <w:b/>
                <w:bCs/>
                <w:color w:val="000000"/>
              </w:rPr>
            </w:pPr>
            <w:r w:rsidRPr="004E66BA">
              <w:rPr>
                <w:b/>
                <w:bCs/>
                <w:color w:val="000000"/>
              </w:rPr>
              <w:t>27-Nov</w:t>
            </w:r>
          </w:p>
        </w:tc>
        <w:tc>
          <w:tcPr>
            <w:tcW w:w="999" w:type="dxa"/>
            <w:tcBorders>
              <w:top w:val="nil"/>
              <w:left w:val="nil"/>
              <w:bottom w:val="single" w:sz="4" w:space="0" w:color="auto"/>
              <w:right w:val="single" w:sz="4" w:space="0" w:color="auto"/>
            </w:tcBorders>
            <w:shd w:val="clear" w:color="auto" w:fill="auto"/>
            <w:noWrap/>
            <w:vAlign w:val="bottom"/>
            <w:hideMark/>
          </w:tcPr>
          <w:p w14:paraId="5CC9D79D"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46619952" w14:textId="77777777" w:rsidR="004E66BA" w:rsidRPr="004E66BA" w:rsidRDefault="004E66BA" w:rsidP="004E66BA">
            <w:pPr>
              <w:widowControl/>
              <w:autoSpaceDE/>
              <w:autoSpaceDN/>
              <w:adjustRightInd/>
              <w:jc w:val="center"/>
              <w:rPr>
                <w:b/>
                <w:bCs/>
                <w:color w:val="000000"/>
                <w:sz w:val="22"/>
                <w:szCs w:val="22"/>
              </w:rPr>
            </w:pPr>
            <w:r w:rsidRPr="004E66BA">
              <w:rPr>
                <w:b/>
                <w:bCs/>
                <w:color w:val="000000"/>
                <w:sz w:val="22"/>
                <w:szCs w:val="22"/>
              </w:rPr>
              <w:t>NO CLASS</w:t>
            </w:r>
          </w:p>
        </w:tc>
        <w:tc>
          <w:tcPr>
            <w:tcW w:w="1306" w:type="dxa"/>
            <w:tcBorders>
              <w:top w:val="nil"/>
              <w:left w:val="nil"/>
              <w:bottom w:val="single" w:sz="4" w:space="0" w:color="auto"/>
              <w:right w:val="single" w:sz="4" w:space="0" w:color="auto"/>
            </w:tcBorders>
            <w:shd w:val="clear" w:color="auto" w:fill="auto"/>
            <w:noWrap/>
            <w:vAlign w:val="bottom"/>
            <w:hideMark/>
          </w:tcPr>
          <w:p w14:paraId="2943BF39"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4039ED90" w14:textId="77777777" w:rsidTr="004E66BA">
        <w:trPr>
          <w:trHeight w:val="312"/>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8A2C6AB" w14:textId="77777777" w:rsidR="004E66BA" w:rsidRPr="004E66BA" w:rsidRDefault="004E66BA" w:rsidP="004E66BA">
            <w:pPr>
              <w:widowControl/>
              <w:autoSpaceDE/>
              <w:autoSpaceDN/>
              <w:adjustRightInd/>
              <w:jc w:val="center"/>
              <w:rPr>
                <w:color w:val="000000"/>
              </w:rPr>
            </w:pPr>
            <w:r w:rsidRPr="004E66BA">
              <w:rPr>
                <w:color w:val="000000"/>
              </w:rPr>
              <w:t>2-Dec</w:t>
            </w:r>
          </w:p>
        </w:tc>
        <w:tc>
          <w:tcPr>
            <w:tcW w:w="999" w:type="dxa"/>
            <w:tcBorders>
              <w:top w:val="nil"/>
              <w:left w:val="nil"/>
              <w:bottom w:val="single" w:sz="4" w:space="0" w:color="auto"/>
              <w:right w:val="single" w:sz="4" w:space="0" w:color="auto"/>
            </w:tcBorders>
            <w:shd w:val="clear" w:color="auto" w:fill="auto"/>
            <w:noWrap/>
            <w:vAlign w:val="bottom"/>
            <w:hideMark/>
          </w:tcPr>
          <w:p w14:paraId="67AC3096" w14:textId="77777777" w:rsidR="004E66BA" w:rsidRPr="004E66BA" w:rsidRDefault="004E66BA" w:rsidP="004E66BA">
            <w:pPr>
              <w:widowControl/>
              <w:autoSpaceDE/>
              <w:autoSpaceDN/>
              <w:adjustRightInd/>
              <w:rPr>
                <w:color w:val="000000"/>
                <w:sz w:val="22"/>
                <w:szCs w:val="22"/>
              </w:rPr>
            </w:pPr>
            <w:r w:rsidRPr="004E66BA">
              <w:rPr>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53D0D99C"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Case Presentation</w:t>
            </w:r>
          </w:p>
        </w:tc>
        <w:tc>
          <w:tcPr>
            <w:tcW w:w="1306" w:type="dxa"/>
            <w:tcBorders>
              <w:top w:val="nil"/>
              <w:left w:val="nil"/>
              <w:bottom w:val="single" w:sz="4" w:space="0" w:color="auto"/>
              <w:right w:val="single" w:sz="4" w:space="0" w:color="auto"/>
            </w:tcBorders>
            <w:shd w:val="clear" w:color="auto" w:fill="auto"/>
            <w:noWrap/>
            <w:vAlign w:val="bottom"/>
            <w:hideMark/>
          </w:tcPr>
          <w:p w14:paraId="0E391DD3"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338A598A" w14:textId="77777777" w:rsidTr="004E66BA">
        <w:trPr>
          <w:trHeight w:val="312"/>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95B72DA" w14:textId="77777777" w:rsidR="004E66BA" w:rsidRPr="004E66BA" w:rsidRDefault="004E66BA" w:rsidP="004E66BA">
            <w:pPr>
              <w:widowControl/>
              <w:autoSpaceDE/>
              <w:autoSpaceDN/>
              <w:adjustRightInd/>
              <w:jc w:val="center"/>
              <w:rPr>
                <w:color w:val="000000"/>
              </w:rPr>
            </w:pPr>
            <w:r w:rsidRPr="004E66BA">
              <w:rPr>
                <w:color w:val="000000"/>
              </w:rPr>
              <w:t>4-Dec</w:t>
            </w:r>
          </w:p>
        </w:tc>
        <w:tc>
          <w:tcPr>
            <w:tcW w:w="999" w:type="dxa"/>
            <w:tcBorders>
              <w:top w:val="nil"/>
              <w:left w:val="nil"/>
              <w:bottom w:val="single" w:sz="4" w:space="0" w:color="auto"/>
              <w:right w:val="single" w:sz="4" w:space="0" w:color="auto"/>
            </w:tcBorders>
            <w:shd w:val="clear" w:color="auto" w:fill="auto"/>
            <w:noWrap/>
            <w:vAlign w:val="bottom"/>
            <w:hideMark/>
          </w:tcPr>
          <w:p w14:paraId="1451B7E4"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1E085D21"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Case Presentation</w:t>
            </w:r>
          </w:p>
        </w:tc>
        <w:tc>
          <w:tcPr>
            <w:tcW w:w="1306" w:type="dxa"/>
            <w:tcBorders>
              <w:top w:val="nil"/>
              <w:left w:val="nil"/>
              <w:bottom w:val="single" w:sz="4" w:space="0" w:color="auto"/>
              <w:right w:val="single" w:sz="4" w:space="0" w:color="auto"/>
            </w:tcBorders>
            <w:shd w:val="clear" w:color="auto" w:fill="auto"/>
            <w:noWrap/>
            <w:vAlign w:val="bottom"/>
            <w:hideMark/>
          </w:tcPr>
          <w:p w14:paraId="41E9706A"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r>
      <w:tr w:rsidR="004E66BA" w:rsidRPr="004E66BA" w14:paraId="7D50E5C0" w14:textId="77777777" w:rsidTr="004E66BA">
        <w:trPr>
          <w:trHeight w:val="312"/>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D99E477" w14:textId="77777777" w:rsidR="004E66BA" w:rsidRPr="004E66BA" w:rsidRDefault="004E66BA" w:rsidP="004E66BA">
            <w:pPr>
              <w:widowControl/>
              <w:autoSpaceDE/>
              <w:autoSpaceDN/>
              <w:adjustRightInd/>
              <w:jc w:val="center"/>
              <w:rPr>
                <w:b/>
                <w:bCs/>
                <w:color w:val="000000"/>
              </w:rPr>
            </w:pPr>
            <w:r w:rsidRPr="004E66BA">
              <w:rPr>
                <w:b/>
                <w:bCs/>
                <w:color w:val="000000"/>
              </w:rPr>
              <w:t>TBD</w:t>
            </w:r>
          </w:p>
        </w:tc>
        <w:tc>
          <w:tcPr>
            <w:tcW w:w="999" w:type="dxa"/>
            <w:tcBorders>
              <w:top w:val="nil"/>
              <w:left w:val="nil"/>
              <w:bottom w:val="single" w:sz="4" w:space="0" w:color="auto"/>
              <w:right w:val="single" w:sz="4" w:space="0" w:color="auto"/>
            </w:tcBorders>
            <w:shd w:val="clear" w:color="auto" w:fill="auto"/>
            <w:noWrap/>
            <w:vAlign w:val="bottom"/>
            <w:hideMark/>
          </w:tcPr>
          <w:p w14:paraId="73DE8132" w14:textId="77777777" w:rsidR="004E66BA" w:rsidRPr="004E66BA" w:rsidRDefault="004E66BA" w:rsidP="004E66BA">
            <w:pPr>
              <w:widowControl/>
              <w:autoSpaceDE/>
              <w:autoSpaceDN/>
              <w:adjustRightInd/>
              <w:jc w:val="center"/>
              <w:rPr>
                <w:color w:val="000000"/>
                <w:sz w:val="22"/>
                <w:szCs w:val="22"/>
              </w:rPr>
            </w:pPr>
            <w:r w:rsidRPr="004E66BA">
              <w:rPr>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3A0F3E72" w14:textId="77777777" w:rsidR="004E66BA" w:rsidRPr="004E66BA" w:rsidRDefault="004E66BA" w:rsidP="004E66BA">
            <w:pPr>
              <w:widowControl/>
              <w:autoSpaceDE/>
              <w:autoSpaceDN/>
              <w:adjustRightInd/>
              <w:jc w:val="center"/>
              <w:rPr>
                <w:b/>
                <w:bCs/>
                <w:color w:val="000000"/>
                <w:sz w:val="22"/>
                <w:szCs w:val="22"/>
              </w:rPr>
            </w:pPr>
            <w:r w:rsidRPr="004E66BA">
              <w:rPr>
                <w:b/>
                <w:bCs/>
                <w:color w:val="000000"/>
                <w:sz w:val="22"/>
                <w:szCs w:val="22"/>
              </w:rPr>
              <w:t>EXAM 4</w:t>
            </w:r>
          </w:p>
        </w:tc>
        <w:tc>
          <w:tcPr>
            <w:tcW w:w="1306" w:type="dxa"/>
            <w:tcBorders>
              <w:top w:val="nil"/>
              <w:left w:val="nil"/>
              <w:bottom w:val="single" w:sz="4" w:space="0" w:color="auto"/>
              <w:right w:val="single" w:sz="4" w:space="0" w:color="auto"/>
            </w:tcBorders>
            <w:shd w:val="clear" w:color="auto" w:fill="auto"/>
            <w:noWrap/>
            <w:vAlign w:val="bottom"/>
            <w:hideMark/>
          </w:tcPr>
          <w:p w14:paraId="75DB68D0" w14:textId="77777777" w:rsidR="004E66BA" w:rsidRPr="004E66BA" w:rsidRDefault="004E66BA" w:rsidP="004E66BA">
            <w:pPr>
              <w:widowControl/>
              <w:autoSpaceDE/>
              <w:autoSpaceDN/>
              <w:adjustRightInd/>
              <w:jc w:val="center"/>
              <w:rPr>
                <w:color w:val="000000"/>
                <w:sz w:val="22"/>
                <w:szCs w:val="22"/>
              </w:rPr>
            </w:pPr>
            <w:proofErr w:type="spellStart"/>
            <w:r w:rsidRPr="004E66BA">
              <w:rPr>
                <w:color w:val="000000"/>
                <w:sz w:val="22"/>
                <w:szCs w:val="22"/>
              </w:rPr>
              <w:t>Chs</w:t>
            </w:r>
            <w:proofErr w:type="spellEnd"/>
            <w:r w:rsidRPr="004E66BA">
              <w:rPr>
                <w:color w:val="000000"/>
                <w:sz w:val="22"/>
                <w:szCs w:val="22"/>
              </w:rPr>
              <w:t xml:space="preserve"> 9-10</w:t>
            </w:r>
          </w:p>
        </w:tc>
      </w:tr>
    </w:tbl>
    <w:p w14:paraId="1D98B046" w14:textId="51C5C5E9" w:rsidR="006E33A3" w:rsidRDefault="00920DAF" w:rsidP="00920DAF">
      <w:bookmarkStart w:id="1" w:name="_GoBack"/>
      <w:bookmarkEnd w:id="1"/>
      <w:r>
        <w:br w:type="textWrapping" w:clear="all"/>
      </w:r>
    </w:p>
    <w:sectPr w:rsidR="006E33A3" w:rsidSect="006814BA">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3349B" w14:textId="77777777" w:rsidR="008269D3" w:rsidRDefault="008269D3" w:rsidP="004E66BA">
      <w:r>
        <w:separator/>
      </w:r>
    </w:p>
  </w:endnote>
  <w:endnote w:type="continuationSeparator" w:id="0">
    <w:p w14:paraId="79BD761D" w14:textId="77777777" w:rsidR="008269D3" w:rsidRDefault="008269D3" w:rsidP="004E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rus BT">
    <w:altName w:val="Cambria"/>
    <w:panose1 w:val="00000000000000000000"/>
    <w:charset w:val="4D"/>
    <w:family w:val="roman"/>
    <w:notTrueType/>
    <w:pitch w:val="default"/>
    <w:sig w:usb0="00000003" w:usb1="00000000" w:usb2="00000000" w:usb3="00000000" w:csb0="00000001" w:csb1="00000000"/>
  </w:font>
  <w:font w:name="Student Engagement Hours: Mond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5C694" w14:textId="77777777" w:rsidR="008269D3" w:rsidRDefault="008269D3" w:rsidP="004E66BA">
      <w:r>
        <w:separator/>
      </w:r>
    </w:p>
  </w:footnote>
  <w:footnote w:type="continuationSeparator" w:id="0">
    <w:p w14:paraId="1AD67CD5" w14:textId="77777777" w:rsidR="008269D3" w:rsidRDefault="008269D3" w:rsidP="004E6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2F2E"/>
    <w:multiLevelType w:val="multilevel"/>
    <w:tmpl w:val="6242F64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46586B2F"/>
    <w:multiLevelType w:val="multilevel"/>
    <w:tmpl w:val="88E091D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644D2BE2"/>
    <w:multiLevelType w:val="singleLevel"/>
    <w:tmpl w:val="8D0C8D5A"/>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3" w15:restartNumberingAfterBreak="0">
    <w:nsid w:val="6ABD1022"/>
    <w:multiLevelType w:val="hybridMultilevel"/>
    <w:tmpl w:val="D3D88818"/>
    <w:lvl w:ilvl="0" w:tplc="5A221B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EB35CE9"/>
    <w:multiLevelType w:val="multilevel"/>
    <w:tmpl w:val="32B0E66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4BA"/>
    <w:rsid w:val="0003722A"/>
    <w:rsid w:val="001518CB"/>
    <w:rsid w:val="0016061B"/>
    <w:rsid w:val="001B1574"/>
    <w:rsid w:val="00227CE8"/>
    <w:rsid w:val="002434E6"/>
    <w:rsid w:val="0024761E"/>
    <w:rsid w:val="002C2C29"/>
    <w:rsid w:val="002F29D4"/>
    <w:rsid w:val="00383162"/>
    <w:rsid w:val="00392C5B"/>
    <w:rsid w:val="003F4552"/>
    <w:rsid w:val="003F49E2"/>
    <w:rsid w:val="00443A4B"/>
    <w:rsid w:val="004665BF"/>
    <w:rsid w:val="00477DDE"/>
    <w:rsid w:val="004C7EEC"/>
    <w:rsid w:val="004E2B28"/>
    <w:rsid w:val="004E66BA"/>
    <w:rsid w:val="004E6C9D"/>
    <w:rsid w:val="004F71F3"/>
    <w:rsid w:val="00516426"/>
    <w:rsid w:val="005561D4"/>
    <w:rsid w:val="005849EB"/>
    <w:rsid w:val="005906DF"/>
    <w:rsid w:val="00596B9B"/>
    <w:rsid w:val="00654FC2"/>
    <w:rsid w:val="00663D76"/>
    <w:rsid w:val="00666B82"/>
    <w:rsid w:val="006814BA"/>
    <w:rsid w:val="006C2AFB"/>
    <w:rsid w:val="006C6DD1"/>
    <w:rsid w:val="006E33A3"/>
    <w:rsid w:val="00757D9B"/>
    <w:rsid w:val="007E5A75"/>
    <w:rsid w:val="008269D3"/>
    <w:rsid w:val="00862F46"/>
    <w:rsid w:val="00882121"/>
    <w:rsid w:val="008F2F2F"/>
    <w:rsid w:val="0091144A"/>
    <w:rsid w:val="00920DAF"/>
    <w:rsid w:val="009765F6"/>
    <w:rsid w:val="0098100D"/>
    <w:rsid w:val="00A137C3"/>
    <w:rsid w:val="00A6104F"/>
    <w:rsid w:val="00A833FB"/>
    <w:rsid w:val="00AA6502"/>
    <w:rsid w:val="00AB6232"/>
    <w:rsid w:val="00AC2ADD"/>
    <w:rsid w:val="00B32D75"/>
    <w:rsid w:val="00C942FA"/>
    <w:rsid w:val="00CA0E92"/>
    <w:rsid w:val="00CF54AB"/>
    <w:rsid w:val="00D422D7"/>
    <w:rsid w:val="00E572FF"/>
    <w:rsid w:val="00EE0160"/>
    <w:rsid w:val="00EE2431"/>
    <w:rsid w:val="00E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C0EE"/>
  <w15:docId w15:val="{704CD691-ACB0-4A47-BEA0-95FD2148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4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814BA"/>
    <w:rPr>
      <w:rFonts w:ascii="Times New Roman" w:hAnsi="Times New Roman" w:cs="Times New Roman" w:hint="default"/>
      <w:color w:val="0000FF"/>
      <w:u w:val="single"/>
    </w:rPr>
  </w:style>
  <w:style w:type="paragraph" w:styleId="ListParagraph">
    <w:name w:val="List Paragraph"/>
    <w:basedOn w:val="Normal"/>
    <w:uiPriority w:val="34"/>
    <w:qFormat/>
    <w:rsid w:val="006814BA"/>
    <w:pPr>
      <w:ind w:left="720"/>
      <w:contextualSpacing/>
    </w:pPr>
  </w:style>
  <w:style w:type="paragraph" w:customStyle="1" w:styleId="Default">
    <w:name w:val="Default"/>
    <w:rsid w:val="0003722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82121"/>
    <w:pPr>
      <w:widowControl/>
      <w:autoSpaceDE/>
      <w:autoSpaceDN/>
      <w:adjustRightInd/>
      <w:spacing w:before="100" w:beforeAutospacing="1" w:after="100" w:afterAutospacing="1"/>
    </w:pPr>
  </w:style>
  <w:style w:type="paragraph" w:styleId="Header">
    <w:name w:val="header"/>
    <w:basedOn w:val="Normal"/>
    <w:link w:val="HeaderChar"/>
    <w:uiPriority w:val="99"/>
    <w:unhideWhenUsed/>
    <w:rsid w:val="004E66BA"/>
    <w:pPr>
      <w:tabs>
        <w:tab w:val="center" w:pos="4680"/>
        <w:tab w:val="right" w:pos="9360"/>
      </w:tabs>
    </w:pPr>
  </w:style>
  <w:style w:type="character" w:customStyle="1" w:styleId="HeaderChar">
    <w:name w:val="Header Char"/>
    <w:basedOn w:val="DefaultParagraphFont"/>
    <w:link w:val="Header"/>
    <w:uiPriority w:val="99"/>
    <w:rsid w:val="004E66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66BA"/>
    <w:pPr>
      <w:tabs>
        <w:tab w:val="center" w:pos="4680"/>
        <w:tab w:val="right" w:pos="9360"/>
      </w:tabs>
    </w:pPr>
  </w:style>
  <w:style w:type="character" w:customStyle="1" w:styleId="FooterChar">
    <w:name w:val="Footer Char"/>
    <w:basedOn w:val="DefaultParagraphFont"/>
    <w:link w:val="Footer"/>
    <w:uiPriority w:val="99"/>
    <w:rsid w:val="004E66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0293">
      <w:bodyDiv w:val="1"/>
      <w:marLeft w:val="0"/>
      <w:marRight w:val="0"/>
      <w:marTop w:val="0"/>
      <w:marBottom w:val="0"/>
      <w:divBdr>
        <w:top w:val="none" w:sz="0" w:space="0" w:color="auto"/>
        <w:left w:val="none" w:sz="0" w:space="0" w:color="auto"/>
        <w:bottom w:val="none" w:sz="0" w:space="0" w:color="auto"/>
        <w:right w:val="none" w:sz="0" w:space="0" w:color="auto"/>
      </w:divBdr>
    </w:div>
    <w:div w:id="227767643">
      <w:bodyDiv w:val="1"/>
      <w:marLeft w:val="0"/>
      <w:marRight w:val="0"/>
      <w:marTop w:val="0"/>
      <w:marBottom w:val="0"/>
      <w:divBdr>
        <w:top w:val="none" w:sz="0" w:space="0" w:color="auto"/>
        <w:left w:val="none" w:sz="0" w:space="0" w:color="auto"/>
        <w:bottom w:val="none" w:sz="0" w:space="0" w:color="auto"/>
        <w:right w:val="none" w:sz="0" w:space="0" w:color="auto"/>
      </w:divBdr>
    </w:div>
    <w:div w:id="232081175">
      <w:bodyDiv w:val="1"/>
      <w:marLeft w:val="0"/>
      <w:marRight w:val="0"/>
      <w:marTop w:val="0"/>
      <w:marBottom w:val="0"/>
      <w:divBdr>
        <w:top w:val="none" w:sz="0" w:space="0" w:color="auto"/>
        <w:left w:val="none" w:sz="0" w:space="0" w:color="auto"/>
        <w:bottom w:val="none" w:sz="0" w:space="0" w:color="auto"/>
        <w:right w:val="none" w:sz="0" w:space="0" w:color="auto"/>
      </w:divBdr>
    </w:div>
    <w:div w:id="237591312">
      <w:bodyDiv w:val="1"/>
      <w:marLeft w:val="0"/>
      <w:marRight w:val="0"/>
      <w:marTop w:val="0"/>
      <w:marBottom w:val="0"/>
      <w:divBdr>
        <w:top w:val="none" w:sz="0" w:space="0" w:color="auto"/>
        <w:left w:val="none" w:sz="0" w:space="0" w:color="auto"/>
        <w:bottom w:val="none" w:sz="0" w:space="0" w:color="auto"/>
        <w:right w:val="none" w:sz="0" w:space="0" w:color="auto"/>
      </w:divBdr>
    </w:div>
    <w:div w:id="431903661">
      <w:bodyDiv w:val="1"/>
      <w:marLeft w:val="0"/>
      <w:marRight w:val="0"/>
      <w:marTop w:val="0"/>
      <w:marBottom w:val="0"/>
      <w:divBdr>
        <w:top w:val="none" w:sz="0" w:space="0" w:color="auto"/>
        <w:left w:val="none" w:sz="0" w:space="0" w:color="auto"/>
        <w:bottom w:val="none" w:sz="0" w:space="0" w:color="auto"/>
        <w:right w:val="none" w:sz="0" w:space="0" w:color="auto"/>
      </w:divBdr>
    </w:div>
    <w:div w:id="471947598">
      <w:bodyDiv w:val="1"/>
      <w:marLeft w:val="0"/>
      <w:marRight w:val="0"/>
      <w:marTop w:val="0"/>
      <w:marBottom w:val="0"/>
      <w:divBdr>
        <w:top w:val="none" w:sz="0" w:space="0" w:color="auto"/>
        <w:left w:val="none" w:sz="0" w:space="0" w:color="auto"/>
        <w:bottom w:val="none" w:sz="0" w:space="0" w:color="auto"/>
        <w:right w:val="none" w:sz="0" w:space="0" w:color="auto"/>
      </w:divBdr>
    </w:div>
    <w:div w:id="472911718">
      <w:bodyDiv w:val="1"/>
      <w:marLeft w:val="0"/>
      <w:marRight w:val="0"/>
      <w:marTop w:val="0"/>
      <w:marBottom w:val="0"/>
      <w:divBdr>
        <w:top w:val="none" w:sz="0" w:space="0" w:color="auto"/>
        <w:left w:val="none" w:sz="0" w:space="0" w:color="auto"/>
        <w:bottom w:val="none" w:sz="0" w:space="0" w:color="auto"/>
        <w:right w:val="none" w:sz="0" w:space="0" w:color="auto"/>
      </w:divBdr>
    </w:div>
    <w:div w:id="506557959">
      <w:bodyDiv w:val="1"/>
      <w:marLeft w:val="0"/>
      <w:marRight w:val="0"/>
      <w:marTop w:val="0"/>
      <w:marBottom w:val="0"/>
      <w:divBdr>
        <w:top w:val="none" w:sz="0" w:space="0" w:color="auto"/>
        <w:left w:val="none" w:sz="0" w:space="0" w:color="auto"/>
        <w:bottom w:val="none" w:sz="0" w:space="0" w:color="auto"/>
        <w:right w:val="none" w:sz="0" w:space="0" w:color="auto"/>
      </w:divBdr>
    </w:div>
    <w:div w:id="1122843033">
      <w:bodyDiv w:val="1"/>
      <w:marLeft w:val="0"/>
      <w:marRight w:val="0"/>
      <w:marTop w:val="0"/>
      <w:marBottom w:val="0"/>
      <w:divBdr>
        <w:top w:val="none" w:sz="0" w:space="0" w:color="auto"/>
        <w:left w:val="none" w:sz="0" w:space="0" w:color="auto"/>
        <w:bottom w:val="none" w:sz="0" w:space="0" w:color="auto"/>
        <w:right w:val="none" w:sz="0" w:space="0" w:color="auto"/>
      </w:divBdr>
    </w:div>
    <w:div w:id="1361009456">
      <w:bodyDiv w:val="1"/>
      <w:marLeft w:val="0"/>
      <w:marRight w:val="0"/>
      <w:marTop w:val="0"/>
      <w:marBottom w:val="0"/>
      <w:divBdr>
        <w:top w:val="none" w:sz="0" w:space="0" w:color="auto"/>
        <w:left w:val="none" w:sz="0" w:space="0" w:color="auto"/>
        <w:bottom w:val="none" w:sz="0" w:space="0" w:color="auto"/>
        <w:right w:val="none" w:sz="0" w:space="0" w:color="auto"/>
      </w:divBdr>
    </w:div>
    <w:div w:id="1366522574">
      <w:bodyDiv w:val="1"/>
      <w:marLeft w:val="0"/>
      <w:marRight w:val="0"/>
      <w:marTop w:val="0"/>
      <w:marBottom w:val="0"/>
      <w:divBdr>
        <w:top w:val="none" w:sz="0" w:space="0" w:color="auto"/>
        <w:left w:val="none" w:sz="0" w:space="0" w:color="auto"/>
        <w:bottom w:val="none" w:sz="0" w:space="0" w:color="auto"/>
        <w:right w:val="none" w:sz="0" w:space="0" w:color="auto"/>
      </w:divBdr>
    </w:div>
    <w:div w:id="1813447725">
      <w:bodyDiv w:val="1"/>
      <w:marLeft w:val="0"/>
      <w:marRight w:val="0"/>
      <w:marTop w:val="0"/>
      <w:marBottom w:val="0"/>
      <w:divBdr>
        <w:top w:val="none" w:sz="0" w:space="0" w:color="auto"/>
        <w:left w:val="none" w:sz="0" w:space="0" w:color="auto"/>
        <w:bottom w:val="none" w:sz="0" w:space="0" w:color="auto"/>
        <w:right w:val="none" w:sz="0" w:space="0" w:color="auto"/>
      </w:divBdr>
    </w:div>
    <w:div w:id="1865942981">
      <w:bodyDiv w:val="1"/>
      <w:marLeft w:val="0"/>
      <w:marRight w:val="0"/>
      <w:marTop w:val="0"/>
      <w:marBottom w:val="0"/>
      <w:divBdr>
        <w:top w:val="none" w:sz="0" w:space="0" w:color="auto"/>
        <w:left w:val="none" w:sz="0" w:space="0" w:color="auto"/>
        <w:bottom w:val="none" w:sz="0" w:space="0" w:color="auto"/>
        <w:right w:val="none" w:sz="0" w:space="0" w:color="auto"/>
      </w:divBdr>
    </w:div>
    <w:div w:id="1974869907">
      <w:bodyDiv w:val="1"/>
      <w:marLeft w:val="0"/>
      <w:marRight w:val="0"/>
      <w:marTop w:val="0"/>
      <w:marBottom w:val="0"/>
      <w:divBdr>
        <w:top w:val="none" w:sz="0" w:space="0" w:color="auto"/>
        <w:left w:val="none" w:sz="0" w:space="0" w:color="auto"/>
        <w:bottom w:val="none" w:sz="0" w:space="0" w:color="auto"/>
        <w:right w:val="none" w:sz="0" w:space="0" w:color="auto"/>
      </w:divBdr>
    </w:div>
    <w:div w:id="2045790274">
      <w:bodyDiv w:val="1"/>
      <w:marLeft w:val="0"/>
      <w:marRight w:val="0"/>
      <w:marTop w:val="0"/>
      <w:marBottom w:val="0"/>
      <w:divBdr>
        <w:top w:val="none" w:sz="0" w:space="0" w:color="auto"/>
        <w:left w:val="none" w:sz="0" w:space="0" w:color="auto"/>
        <w:bottom w:val="none" w:sz="0" w:space="0" w:color="auto"/>
        <w:right w:val="none" w:sz="0" w:space="0" w:color="auto"/>
      </w:divBdr>
    </w:div>
    <w:div w:id="2114665923">
      <w:bodyDiv w:val="1"/>
      <w:marLeft w:val="0"/>
      <w:marRight w:val="0"/>
      <w:marTop w:val="0"/>
      <w:marBottom w:val="0"/>
      <w:divBdr>
        <w:top w:val="none" w:sz="0" w:space="0" w:color="auto"/>
        <w:left w:val="none" w:sz="0" w:space="0" w:color="auto"/>
        <w:bottom w:val="none" w:sz="0" w:space="0" w:color="auto"/>
        <w:right w:val="none" w:sz="0" w:space="0" w:color="auto"/>
      </w:divBdr>
    </w:div>
    <w:div w:id="2120444149">
      <w:bodyDiv w:val="1"/>
      <w:marLeft w:val="0"/>
      <w:marRight w:val="0"/>
      <w:marTop w:val="0"/>
      <w:marBottom w:val="0"/>
      <w:divBdr>
        <w:top w:val="none" w:sz="0" w:space="0" w:color="auto"/>
        <w:left w:val="none" w:sz="0" w:space="0" w:color="auto"/>
        <w:bottom w:val="none" w:sz="0" w:space="0" w:color="auto"/>
        <w:right w:val="none" w:sz="0" w:space="0" w:color="auto"/>
      </w:divBdr>
    </w:div>
    <w:div w:id="21246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oleman12@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 Coleman</cp:lastModifiedBy>
  <cp:revision>10</cp:revision>
  <cp:lastPrinted>2019-07-31T14:40:00Z</cp:lastPrinted>
  <dcterms:created xsi:type="dcterms:W3CDTF">2019-07-15T00:34:00Z</dcterms:created>
  <dcterms:modified xsi:type="dcterms:W3CDTF">2019-07-31T17:41:00Z</dcterms:modified>
</cp:coreProperties>
</file>